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Theme="minorEastAsia"/>
          <w:b/>
          <w:sz w:val="32"/>
          <w:szCs w:val="32"/>
          <w:lang w:eastAsia="zh-CN"/>
        </w:rPr>
      </w:pPr>
      <w:r>
        <w:rPr>
          <w:rFonts w:hint="eastAsia" w:ascii="宋体" w:hAnsi="宋体"/>
          <w:b/>
          <w:sz w:val="32"/>
          <w:szCs w:val="32"/>
        </w:rPr>
        <w:t>《</w:t>
      </w:r>
      <w:r>
        <w:rPr>
          <w:rFonts w:hint="eastAsia" w:ascii="宋体" w:hAnsi="宋体" w:eastAsia="宋体"/>
          <w:b/>
          <w:sz w:val="32"/>
          <w:szCs w:val="32"/>
          <w:lang w:val="en-US" w:eastAsia="zh-CN"/>
        </w:rPr>
        <w:t>传媒英语</w:t>
      </w:r>
      <w:r>
        <w:rPr>
          <w:rFonts w:hint="eastAsia" w:ascii="宋体" w:hAnsi="宋体"/>
          <w:b/>
          <w:sz w:val="32"/>
          <w:szCs w:val="32"/>
        </w:rPr>
        <w:t>》课程教学大纲</w:t>
      </w:r>
    </w:p>
    <w:tbl>
      <w:tblPr>
        <w:tblStyle w:val="7"/>
        <w:tblW w:w="940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1"/>
        <w:gridCol w:w="57"/>
        <w:gridCol w:w="1359"/>
        <w:gridCol w:w="369"/>
        <w:gridCol w:w="623"/>
        <w:gridCol w:w="1550"/>
        <w:gridCol w:w="1667"/>
        <w:gridCol w:w="1085"/>
        <w:gridCol w:w="475"/>
        <w:gridCol w:w="42"/>
        <w:gridCol w:w="490"/>
        <w:gridCol w:w="1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6"/>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课程名称：</w:t>
            </w:r>
            <w:r>
              <w:rPr>
                <w:rFonts w:hint="eastAsia" w:ascii="宋体" w:hAnsi="宋体" w:eastAsia="宋体"/>
                <w:sz w:val="21"/>
                <w:szCs w:val="21"/>
                <w:lang w:eastAsia="zh-CN"/>
              </w:rPr>
              <w:t>《</w:t>
            </w:r>
            <w:r>
              <w:rPr>
                <w:rFonts w:hint="eastAsia" w:ascii="宋体" w:hAnsi="宋体" w:eastAsia="宋体"/>
                <w:sz w:val="21"/>
                <w:szCs w:val="21"/>
                <w:lang w:val="en-US" w:eastAsia="zh-CN"/>
              </w:rPr>
              <w:t>传媒英语》</w:t>
            </w:r>
          </w:p>
        </w:tc>
        <w:tc>
          <w:tcPr>
            <w:tcW w:w="4852" w:type="dxa"/>
            <w:gridSpan w:val="6"/>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课程类别（必修/选修）：</w:t>
            </w:r>
            <w:r>
              <w:rPr>
                <w:rFonts w:hint="eastAsia" w:ascii="宋体" w:hAnsi="宋体" w:eastAsia="宋体"/>
                <w:sz w:val="21"/>
                <w:szCs w:val="21"/>
                <w:lang w:eastAsia="zh-CN"/>
              </w:rPr>
              <w:t xml:space="preserve"> </w:t>
            </w:r>
            <w:r>
              <w:rPr>
                <w:rFonts w:hint="eastAsia" w:ascii="宋体" w:hAnsi="宋体" w:eastAsia="宋体"/>
                <w:sz w:val="21"/>
                <w:szCs w:val="21"/>
                <w:lang w:val="en-US" w:eastAsia="zh-CN"/>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2"/>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rPr>
            </w:pPr>
            <w:r>
              <w:rPr>
                <w:rFonts w:hint="eastAsia" w:ascii="宋体" w:hAnsi="宋体" w:eastAsia="宋体"/>
                <w:b/>
                <w:sz w:val="21"/>
                <w:szCs w:val="21"/>
              </w:rPr>
              <w:t xml:space="preserve">课程英文名称： </w:t>
            </w:r>
            <w:r>
              <w:rPr>
                <w:rFonts w:hint="eastAsia" w:ascii="宋体" w:hAnsi="宋体" w:eastAsia="宋体"/>
                <w:sz w:val="21"/>
                <w:szCs w:val="21"/>
                <w:lang w:eastAsia="zh-CN"/>
              </w:rPr>
              <w:t>《</w:t>
            </w:r>
            <w:r>
              <w:rPr>
                <w:rFonts w:hint="eastAsia" w:ascii="宋体" w:hAnsi="宋体" w:eastAsia="宋体"/>
                <w:sz w:val="21"/>
                <w:szCs w:val="21"/>
                <w:lang w:val="en-US" w:eastAsia="zh-CN"/>
              </w:rPr>
              <w:t>Media English》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6"/>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总学时/周学时/学分：</w:t>
            </w:r>
            <w:r>
              <w:rPr>
                <w:rFonts w:hint="eastAsia" w:ascii="宋体" w:hAnsi="宋体" w:eastAsia="宋体"/>
                <w:sz w:val="21"/>
                <w:szCs w:val="21"/>
                <w:lang w:val="en-US" w:eastAsia="zh-CN"/>
              </w:rPr>
              <w:t>32/2/2</w:t>
            </w:r>
          </w:p>
        </w:tc>
        <w:tc>
          <w:tcPr>
            <w:tcW w:w="4852" w:type="dxa"/>
            <w:gridSpan w:val="6"/>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其中实验学时：</w:t>
            </w:r>
            <w:r>
              <w:rPr>
                <w:rFonts w:hint="eastAsia" w:ascii="宋体" w:hAnsi="宋体" w:eastAsia="宋体"/>
                <w:b w:val="0"/>
                <w:bCs/>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2"/>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rPr>
            </w:pPr>
            <w:r>
              <w:rPr>
                <w:rFonts w:hint="eastAsia" w:ascii="宋体" w:hAnsi="宋体" w:eastAsia="宋体"/>
                <w:b/>
                <w:sz w:val="21"/>
                <w:szCs w:val="21"/>
              </w:rPr>
              <w:t xml:space="preserve">先修课程： </w:t>
            </w:r>
            <w:r>
              <w:rPr>
                <w:rFonts w:hint="eastAsia" w:ascii="宋体" w:hAnsi="宋体" w:eastAsia="宋体"/>
                <w:b w:val="0"/>
                <w:bCs/>
                <w:sz w:val="21"/>
                <w:szCs w:val="21"/>
                <w:lang w:val="en-US" w:eastAsia="zh-CN"/>
              </w:rPr>
              <w:t>新闻编辑学、应用英语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6"/>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授课时间：</w:t>
            </w:r>
            <w:r>
              <w:rPr>
                <w:rFonts w:hint="eastAsia" w:ascii="宋体" w:hAnsi="宋体" w:eastAsia="宋体"/>
                <w:sz w:val="21"/>
                <w:szCs w:val="21"/>
                <w:lang w:val="en-US" w:eastAsia="zh-CN"/>
              </w:rPr>
              <w:t>星期四上午1-2节</w:t>
            </w:r>
          </w:p>
        </w:tc>
        <w:tc>
          <w:tcPr>
            <w:tcW w:w="4852" w:type="dxa"/>
            <w:gridSpan w:val="6"/>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授课地点：</w:t>
            </w:r>
            <w:r>
              <w:rPr>
                <w:rFonts w:hint="eastAsia" w:ascii="宋体" w:hAnsi="宋体" w:eastAsia="宋体"/>
                <w:b w:val="0"/>
                <w:bCs/>
                <w:sz w:val="21"/>
                <w:szCs w:val="21"/>
                <w:lang w:val="en-US" w:eastAsia="zh-CN"/>
              </w:rPr>
              <w:t>6B202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2"/>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rPr>
            </w:pPr>
            <w:r>
              <w:rPr>
                <w:rFonts w:hint="eastAsia" w:ascii="宋体" w:hAnsi="宋体" w:eastAsia="宋体"/>
                <w:b/>
                <w:sz w:val="21"/>
                <w:szCs w:val="21"/>
              </w:rPr>
              <w:t xml:space="preserve">授课对象：  </w:t>
            </w:r>
            <w:r>
              <w:rPr>
                <w:rFonts w:hint="eastAsia" w:ascii="宋体" w:hAnsi="宋体" w:eastAsia="宋体"/>
                <w:sz w:val="21"/>
                <w:szCs w:val="21"/>
                <w:lang w:val="en-US" w:eastAsia="zh-CN"/>
              </w:rPr>
              <w:t>2015级广播电视学1、2、3班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2"/>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开课院</w:t>
            </w:r>
            <w:r>
              <w:rPr>
                <w:rFonts w:hint="eastAsia" w:ascii="宋体" w:hAnsi="宋体" w:eastAsia="宋体"/>
                <w:b/>
                <w:sz w:val="21"/>
                <w:szCs w:val="21"/>
                <w:lang w:eastAsia="zh-CN"/>
              </w:rPr>
              <w:t>系</w:t>
            </w:r>
            <w:r>
              <w:rPr>
                <w:rFonts w:hint="eastAsia" w:ascii="宋体" w:hAnsi="宋体" w:eastAsia="宋体"/>
                <w:b/>
                <w:sz w:val="21"/>
                <w:szCs w:val="21"/>
              </w:rPr>
              <w:t>：</w:t>
            </w:r>
            <w:r>
              <w:rPr>
                <w:rFonts w:hint="eastAsia" w:ascii="宋体" w:hAnsi="宋体" w:eastAsia="宋体"/>
                <w:sz w:val="21"/>
                <w:szCs w:val="21"/>
              </w:rPr>
              <w:t xml:space="preserve"> </w:t>
            </w:r>
            <w:r>
              <w:rPr>
                <w:rFonts w:hint="eastAsia" w:ascii="宋体" w:hAnsi="宋体" w:eastAsia="宋体"/>
                <w:sz w:val="21"/>
                <w:szCs w:val="21"/>
                <w:lang w:val="en-US" w:eastAsia="zh-CN"/>
              </w:rPr>
              <w:t>文学与传媒学院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2"/>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任课教师姓名/职称：</w:t>
            </w:r>
            <w:r>
              <w:rPr>
                <w:rFonts w:hint="eastAsia" w:ascii="宋体" w:hAnsi="宋体" w:eastAsia="宋体"/>
                <w:sz w:val="21"/>
                <w:szCs w:val="21"/>
                <w:lang w:val="en-US" w:eastAsia="zh-CN"/>
              </w:rPr>
              <w:t>王芹 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4549" w:type="dxa"/>
            <w:gridSpan w:val="6"/>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联系电话：</w:t>
            </w:r>
            <w:r>
              <w:rPr>
                <w:rFonts w:hint="eastAsia" w:ascii="宋体" w:hAnsi="宋体" w:eastAsia="宋体"/>
                <w:b w:val="0"/>
                <w:bCs/>
                <w:sz w:val="21"/>
                <w:szCs w:val="21"/>
                <w:lang w:val="en-US" w:eastAsia="zh-CN"/>
              </w:rPr>
              <w:t>13650451303/ 短号：789590</w:t>
            </w:r>
          </w:p>
        </w:tc>
        <w:tc>
          <w:tcPr>
            <w:tcW w:w="4852" w:type="dxa"/>
            <w:gridSpan w:val="6"/>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rPr>
            </w:pPr>
            <w:r>
              <w:rPr>
                <w:rFonts w:hint="eastAsia" w:ascii="宋体" w:hAnsi="宋体" w:eastAsia="宋体"/>
                <w:b/>
                <w:sz w:val="21"/>
                <w:szCs w:val="21"/>
              </w:rPr>
              <w:t>Email:</w:t>
            </w:r>
            <w:r>
              <w:rPr>
                <w:rFonts w:hint="eastAsia" w:ascii="宋体" w:hAnsi="宋体" w:eastAsia="宋体"/>
                <w:b w:val="0"/>
                <w:bCs/>
                <w:sz w:val="21"/>
                <w:szCs w:val="21"/>
                <w:lang w:val="en-US" w:eastAsia="zh-CN"/>
              </w:rPr>
              <w:t>983923836@qq.com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2"/>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sz w:val="21"/>
                <w:szCs w:val="21"/>
                <w:lang w:eastAsia="zh-CN"/>
              </w:rPr>
            </w:pPr>
            <w:r>
              <w:rPr>
                <w:rFonts w:hint="eastAsia" w:ascii="宋体" w:hAnsi="宋体" w:eastAsia="宋体"/>
                <w:b/>
                <w:sz w:val="21"/>
                <w:szCs w:val="21"/>
                <w:lang w:eastAsia="zh-CN"/>
              </w:rPr>
              <w:t>答疑时间、地点与方式：</w:t>
            </w:r>
            <w:r>
              <w:rPr>
                <w:rFonts w:hint="eastAsia" w:ascii="宋体" w:hAnsi="宋体" w:eastAsia="宋体"/>
                <w:sz w:val="21"/>
                <w:szCs w:val="21"/>
                <w:lang w:val="en-US" w:eastAsia="zh-CN"/>
              </w:rPr>
              <w:t>每周四下午3点文科楼广电办公室10B405；现场答疑；QQ、微信线上答疑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2"/>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bCs/>
                <w:sz w:val="21"/>
                <w:szCs w:val="21"/>
                <w:lang w:eastAsia="zh-CN"/>
              </w:rPr>
              <w:t>课程考核方式：</w:t>
            </w:r>
            <w:r>
              <w:rPr>
                <w:rFonts w:hint="eastAsia" w:ascii="宋体" w:hAnsi="宋体" w:eastAsia="宋体"/>
                <w:sz w:val="21"/>
                <w:szCs w:val="21"/>
                <w:lang w:eastAsia="zh-CN"/>
              </w:rPr>
              <w:t>开卷</w:t>
            </w:r>
            <w:r>
              <w:rPr>
                <w:rFonts w:hint="eastAsia" w:ascii="宋体" w:hAnsi="宋体" w:eastAsia="宋体"/>
                <w:b/>
                <w:sz w:val="21"/>
                <w:szCs w:val="21"/>
                <w:lang w:eastAsia="zh-CN"/>
              </w:rPr>
              <w:t>（</w:t>
            </w:r>
            <w:r>
              <w:rPr>
                <w:rFonts w:hint="eastAsia" w:ascii="宋体" w:hAnsi="宋体"/>
                <w:b/>
                <w:szCs w:val="21"/>
                <w:lang w:eastAsia="zh-CN"/>
              </w:rPr>
              <w:t>√</w:t>
            </w:r>
            <w:r>
              <w:rPr>
                <w:rFonts w:hint="eastAsia" w:ascii="宋体" w:hAnsi="宋体" w:eastAsia="宋体"/>
                <w:b/>
                <w:sz w:val="21"/>
                <w:szCs w:val="21"/>
                <w:lang w:eastAsia="zh-CN"/>
              </w:rPr>
              <w:t>）</w:t>
            </w:r>
            <w:r>
              <w:rPr>
                <w:rFonts w:hint="eastAsia" w:ascii="宋体" w:hAnsi="宋体" w:eastAsia="宋体"/>
                <w:sz w:val="21"/>
                <w:szCs w:val="21"/>
                <w:lang w:eastAsia="zh-CN"/>
              </w:rPr>
              <w:t xml:space="preserve">     闭卷</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课程论文</w:t>
            </w:r>
            <w:r>
              <w:rPr>
                <w:rFonts w:hint="eastAsia" w:ascii="宋体" w:hAnsi="宋体" w:eastAsia="宋体"/>
                <w:b/>
                <w:sz w:val="21"/>
                <w:szCs w:val="21"/>
                <w:lang w:eastAsia="zh-CN"/>
              </w:rPr>
              <w:t xml:space="preserve">（  ）   </w:t>
            </w:r>
            <w:r>
              <w:rPr>
                <w:rFonts w:hint="eastAsia" w:ascii="宋体" w:hAnsi="宋体" w:eastAsia="宋体"/>
                <w:sz w:val="21"/>
                <w:szCs w:val="21"/>
                <w:lang w:eastAsia="zh-CN"/>
              </w:rPr>
              <w:t>其它</w:t>
            </w:r>
            <w:r>
              <w:rPr>
                <w:rFonts w:hint="eastAsia" w:ascii="宋体" w:hAnsi="宋体" w:eastAsia="宋体"/>
                <w:b/>
                <w:sz w:val="21"/>
                <w:szCs w:val="21"/>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2"/>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bCs/>
                <w:sz w:val="21"/>
                <w:szCs w:val="21"/>
                <w:lang w:eastAsia="zh-CN"/>
              </w:rPr>
            </w:pPr>
            <w:r>
              <w:rPr>
                <w:rFonts w:hint="eastAsia" w:ascii="宋体" w:hAnsi="宋体" w:eastAsia="宋体"/>
                <w:b/>
                <w:bCs/>
                <w:sz w:val="21"/>
                <w:szCs w:val="21"/>
                <w:lang w:eastAsia="zh-CN"/>
              </w:rPr>
              <w:t>使用教材：</w:t>
            </w:r>
            <w:r>
              <w:rPr>
                <w:rFonts w:hint="eastAsia" w:ascii="宋体" w:hAnsi="宋体" w:eastAsia="宋体"/>
                <w:b w:val="0"/>
                <w:bCs w:val="0"/>
                <w:sz w:val="21"/>
                <w:szCs w:val="21"/>
                <w:lang w:val="en-US" w:eastAsia="zh-CN"/>
              </w:rPr>
              <w:t>无</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b/>
                <w:bCs/>
                <w:sz w:val="21"/>
                <w:szCs w:val="21"/>
                <w:lang w:eastAsia="zh-CN"/>
              </w:rPr>
            </w:pPr>
            <w:r>
              <w:rPr>
                <w:rFonts w:hint="eastAsia" w:ascii="宋体" w:hAnsi="宋体" w:eastAsia="宋体"/>
                <w:b/>
                <w:bCs/>
                <w:sz w:val="21"/>
                <w:szCs w:val="21"/>
                <w:lang w:eastAsia="zh-CN"/>
              </w:rPr>
              <w:t>教学参考资料：</w:t>
            </w:r>
          </w:p>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hint="eastAsia" w:ascii="宋体" w:hAnsi="宋体" w:cs="宋体"/>
                <w:bCs/>
                <w:sz w:val="24"/>
              </w:rPr>
            </w:pPr>
            <w:r>
              <w:rPr>
                <w:rFonts w:hint="eastAsia" w:ascii="宋体" w:hAnsi="宋体" w:cs="宋体"/>
                <w:bCs/>
                <w:sz w:val="24"/>
              </w:rPr>
              <w:t>《Journalism Matters》James Schaffer 著；</w:t>
            </w:r>
          </w:p>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hint="eastAsia" w:ascii="宋体" w:hAnsi="宋体" w:cs="宋体"/>
                <w:bCs/>
                <w:sz w:val="24"/>
              </w:rPr>
            </w:pPr>
            <w:r>
              <w:rPr>
                <w:rFonts w:hint="eastAsia" w:ascii="宋体" w:hAnsi="宋体" w:cs="宋体"/>
                <w:bCs/>
                <w:sz w:val="24"/>
              </w:rPr>
              <w:t>《Creative Interviewing》</w:t>
            </w:r>
            <w:r>
              <w:rPr>
                <w:rFonts w:hint="eastAsia" w:ascii="宋体" w:hAnsi="宋体" w:eastAsia="宋体" w:cs="宋体"/>
                <w:bCs/>
                <w:sz w:val="24"/>
                <w:lang w:eastAsia="zh-CN"/>
              </w:rPr>
              <w:t>；</w:t>
            </w:r>
          </w:p>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hint="eastAsia" w:ascii="宋体" w:hAnsi="宋体" w:cs="宋体"/>
                <w:bCs/>
                <w:sz w:val="24"/>
              </w:rPr>
            </w:pPr>
            <w:r>
              <w:rPr>
                <w:rFonts w:hint="eastAsia" w:ascii="宋体" w:hAnsi="宋体" w:cs="宋体"/>
                <w:bCs/>
                <w:sz w:val="24"/>
              </w:rPr>
              <w:t>《访谈的艺术》</w:t>
            </w:r>
            <w:r>
              <w:rPr>
                <w:rFonts w:ascii="宋体" w:hAnsi="宋体" w:cs="宋体"/>
                <w:bCs/>
                <w:sz w:val="24"/>
              </w:rPr>
              <w:t>(美)查尔斯·J·斯图尔特//(美)威廉·B·凯什//龙耘</w:t>
            </w:r>
            <w:r>
              <w:rPr>
                <w:rFonts w:hint="eastAsia" w:ascii="宋体" w:hAnsi="宋体" w:cs="宋体"/>
                <w:bCs/>
                <w:sz w:val="24"/>
              </w:rPr>
              <w:t>著 ；</w:t>
            </w:r>
          </w:p>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hint="eastAsia" w:ascii="宋体" w:hAnsi="宋体" w:cs="宋体"/>
                <w:bCs/>
                <w:sz w:val="24"/>
              </w:rPr>
            </w:pPr>
            <w:r>
              <w:rPr>
                <w:rFonts w:hint="eastAsia" w:ascii="宋体" w:hAnsi="宋体" w:cs="宋体"/>
                <w:bCs/>
                <w:sz w:val="24"/>
              </w:rPr>
              <w:t xml:space="preserve">《美国播音技艺教程》 </w:t>
            </w:r>
            <w:r>
              <w:rPr>
                <w:rFonts w:ascii="宋体" w:hAnsi="宋体" w:cs="宋体"/>
                <w:bCs/>
                <w:sz w:val="24"/>
              </w:rPr>
              <w:t>（美）卡尔·豪斯曼 （Carl Hausman）</w:t>
            </w:r>
            <w:r>
              <w:rPr>
                <w:rFonts w:hint="eastAsia" w:ascii="宋体" w:hAnsi="宋体" w:cs="宋体"/>
                <w:bCs/>
                <w:sz w:val="24"/>
              </w:rPr>
              <w:t xml:space="preserve"> </w:t>
            </w:r>
            <w:r>
              <w:rPr>
                <w:rFonts w:ascii="宋体" w:hAnsi="宋体" w:cs="宋体"/>
                <w:bCs/>
                <w:sz w:val="24"/>
              </w:rPr>
              <w:t>等著 王毅敏 ，刘日宇译</w:t>
            </w:r>
            <w:r>
              <w:rPr>
                <w:rFonts w:hint="eastAsia" w:ascii="宋体" w:hAnsi="宋体" w:cs="宋体"/>
                <w:bCs/>
                <w:sz w:val="24"/>
              </w:rPr>
              <w:t>；</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b/>
                <w:bCs/>
                <w:sz w:val="21"/>
                <w:szCs w:val="21"/>
                <w:lang w:eastAsia="zh-CN"/>
              </w:rPr>
            </w:pPr>
            <w:r>
              <w:rPr>
                <w:rFonts w:hint="eastAsia" w:ascii="宋体" w:hAnsi="宋体" w:cs="宋体"/>
                <w:bCs/>
                <w:sz w:val="24"/>
              </w:rPr>
              <w:t xml:space="preserve">《走进美国电视》陆生著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2"/>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rPr>
            </w:pPr>
            <w:r>
              <w:rPr>
                <w:rFonts w:hint="eastAsia" w:ascii="宋体" w:hAnsi="宋体" w:eastAsia="宋体"/>
                <w:b/>
                <w:sz w:val="21"/>
                <w:szCs w:val="21"/>
              </w:rPr>
              <w:t>课程简介</w:t>
            </w:r>
            <w:r>
              <w:rPr>
                <w:rFonts w:hint="eastAsia" w:ascii="宋体" w:hAnsi="宋体" w:eastAsia="宋体"/>
                <w:b/>
                <w:sz w:val="21"/>
                <w:szCs w:val="21"/>
                <w:lang w:eastAsia="zh-CN"/>
              </w:rPr>
              <w:t>：</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sz w:val="21"/>
                <w:szCs w:val="21"/>
                <w:lang w:val="en-US" w:eastAsia="zh-CN"/>
              </w:rPr>
            </w:pPr>
            <w:r>
              <w:rPr>
                <w:rFonts w:hint="eastAsia" w:ascii="宋体" w:hAnsi="宋体" w:eastAsia="宋体"/>
                <w:sz w:val="21"/>
                <w:szCs w:val="21"/>
                <w:lang w:val="en-US" w:eastAsia="zh-CN"/>
              </w:rPr>
              <w:t>传媒英语是适用于广播电视学专业学生的一门重要的选修课，本课程的主要教学任务是选用题材多样的原版全英的新闻文章进行讲授，使学生了解报刊、杂志、电影、广播、电视以及互联网等各种媒体概况，了解大众传播学等基本理论及知识,旨在提高学生的英语综合运用能力和专业素养，扩大学生的专业知识面。通过本门课程的教学，使学生能有效阅读各种题材的英文原版的新闻报道，了解最新国际传媒动向，为将来的实际工作打下坚实的基础。</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0" w:hRule="atLeast"/>
          <w:jc w:val="center"/>
        </w:trPr>
        <w:tc>
          <w:tcPr>
            <w:tcW w:w="6216" w:type="dxa"/>
            <w:gridSpan w:val="7"/>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课程教学目标</w:t>
            </w:r>
          </w:p>
          <w:p>
            <w:pPr>
              <w:pStyle w:val="2"/>
              <w:keepNext w:val="0"/>
              <w:keepLines w:val="0"/>
              <w:pageBreakBefore w:val="0"/>
              <w:widowControl/>
              <w:numPr>
                <w:ilvl w:val="0"/>
                <w:numId w:val="0"/>
              </w:numPr>
              <w:kinsoku/>
              <w:wordWrap/>
              <w:overflowPunct/>
              <w:topLinePunct w:val="0"/>
              <w:autoSpaceDE/>
              <w:autoSpaceDN/>
              <w:bidi w:val="0"/>
              <w:adjustRightInd/>
              <w:spacing w:line="360" w:lineRule="exact"/>
              <w:textAlignment w:val="auto"/>
              <w:rPr>
                <w:rFonts w:hint="eastAsia" w:hAnsi="宋体"/>
                <w:sz w:val="21"/>
                <w:szCs w:val="21"/>
              </w:rPr>
            </w:pPr>
            <w:r>
              <w:rPr>
                <w:rFonts w:hint="eastAsia" w:ascii="宋体" w:hAnsi="宋体" w:eastAsia="宋体"/>
                <w:b/>
                <w:sz w:val="21"/>
                <w:szCs w:val="21"/>
                <w:lang w:eastAsia="zh-CN"/>
              </w:rPr>
              <w:t>1.</w:t>
            </w:r>
            <w:r>
              <w:rPr>
                <w:rFonts w:hint="eastAsia" w:hAnsi="宋体"/>
                <w:sz w:val="21"/>
                <w:szCs w:val="21"/>
                <w:lang w:val="en-US" w:eastAsia="zh-CN"/>
              </w:rPr>
              <w:t>理解能力：</w:t>
            </w:r>
            <w:r>
              <w:rPr>
                <w:rFonts w:hint="eastAsia" w:hAnsi="宋体"/>
                <w:sz w:val="21"/>
                <w:szCs w:val="21"/>
              </w:rPr>
              <w:t>理解著名传播学学者麦克卢汉的冷热论、讯息论和延伸论等三大经典理论；</w:t>
            </w:r>
          </w:p>
          <w:p>
            <w:pPr>
              <w:pStyle w:val="2"/>
              <w:keepNext w:val="0"/>
              <w:keepLines w:val="0"/>
              <w:pageBreakBefore w:val="0"/>
              <w:widowControl/>
              <w:numPr>
                <w:ilvl w:val="0"/>
                <w:numId w:val="0"/>
              </w:numPr>
              <w:kinsoku/>
              <w:wordWrap/>
              <w:overflowPunct/>
              <w:topLinePunct w:val="0"/>
              <w:autoSpaceDE/>
              <w:autoSpaceDN/>
              <w:bidi w:val="0"/>
              <w:adjustRightInd/>
              <w:spacing w:line="360" w:lineRule="exact"/>
              <w:textAlignment w:val="auto"/>
              <w:rPr>
                <w:rFonts w:hint="eastAsia" w:hAnsi="宋体"/>
                <w:sz w:val="21"/>
                <w:szCs w:val="21"/>
              </w:rPr>
            </w:pPr>
            <w:r>
              <w:rPr>
                <w:rFonts w:hint="eastAsia" w:ascii="宋体" w:hAnsi="宋体" w:eastAsia="宋体"/>
                <w:b/>
                <w:sz w:val="21"/>
                <w:szCs w:val="21"/>
                <w:lang w:val="en-US" w:eastAsia="zh-CN"/>
              </w:rPr>
              <w:t>2</w:t>
            </w:r>
            <w:r>
              <w:rPr>
                <w:rFonts w:hint="eastAsia" w:ascii="宋体" w:hAnsi="宋体" w:eastAsia="宋体"/>
                <w:b/>
                <w:sz w:val="21"/>
                <w:szCs w:val="21"/>
                <w:lang w:eastAsia="zh-CN"/>
              </w:rPr>
              <w:t>.</w:t>
            </w:r>
            <w:r>
              <w:rPr>
                <w:rFonts w:hint="eastAsia" w:hAnsi="宋体"/>
                <w:sz w:val="21"/>
                <w:szCs w:val="21"/>
                <w:lang w:val="en-US" w:eastAsia="zh-CN"/>
              </w:rPr>
              <w:t>掌握能力：</w:t>
            </w:r>
            <w:r>
              <w:rPr>
                <w:rFonts w:hint="eastAsia" w:hAnsi="宋体"/>
                <w:sz w:val="21"/>
                <w:szCs w:val="21"/>
              </w:rPr>
              <w:t>掌握英美媒体常见专有词汇；掌握快速阅读英美媒体文章的技巧</w:t>
            </w:r>
          </w:p>
          <w:p>
            <w:pPr>
              <w:pStyle w:val="2"/>
              <w:keepNext w:val="0"/>
              <w:keepLines w:val="0"/>
              <w:pageBreakBefore w:val="0"/>
              <w:widowControl/>
              <w:numPr>
                <w:ilvl w:val="0"/>
                <w:numId w:val="0"/>
              </w:numPr>
              <w:kinsoku/>
              <w:wordWrap/>
              <w:overflowPunct/>
              <w:topLinePunct w:val="0"/>
              <w:autoSpaceDE/>
              <w:autoSpaceDN/>
              <w:bidi w:val="0"/>
              <w:adjustRightInd/>
              <w:spacing w:line="360" w:lineRule="exact"/>
              <w:textAlignment w:val="auto"/>
              <w:rPr>
                <w:rFonts w:hint="eastAsia" w:hAnsi="宋体"/>
                <w:sz w:val="21"/>
                <w:szCs w:val="21"/>
              </w:rPr>
            </w:pPr>
            <w:r>
              <w:rPr>
                <w:rFonts w:hint="eastAsia" w:ascii="宋体" w:hAnsi="宋体" w:eastAsia="宋体"/>
                <w:b/>
                <w:sz w:val="21"/>
                <w:szCs w:val="21"/>
                <w:lang w:eastAsia="zh-CN"/>
              </w:rPr>
              <w:t>3.</w:t>
            </w:r>
            <w:r>
              <w:rPr>
                <w:rFonts w:hint="eastAsia" w:hAnsi="宋体"/>
                <w:sz w:val="21"/>
                <w:szCs w:val="21"/>
                <w:lang w:val="en-US" w:eastAsia="zh-CN"/>
              </w:rPr>
              <w:t>表达能力：</w:t>
            </w:r>
            <w:r>
              <w:rPr>
                <w:rFonts w:hint="eastAsia" w:hAnsi="宋体"/>
                <w:sz w:val="21"/>
                <w:szCs w:val="21"/>
              </w:rPr>
              <w:t>具</w:t>
            </w:r>
            <w:r>
              <w:rPr>
                <w:rFonts w:hint="eastAsia" w:hAnsi="宋体"/>
                <w:sz w:val="21"/>
                <w:szCs w:val="21"/>
                <w:lang w:val="en-US" w:eastAsia="zh-CN"/>
              </w:rPr>
              <w:t>备</w:t>
            </w:r>
            <w:r>
              <w:rPr>
                <w:rFonts w:hint="eastAsia" w:hAnsi="宋体"/>
                <w:sz w:val="21"/>
                <w:szCs w:val="21"/>
              </w:rPr>
              <w:t>较好的英文表达能力，能够用英文流利表达思想和做英文报告的能力。</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hint="eastAsia" w:ascii="宋体" w:hAnsi="宋体" w:eastAsia="宋体"/>
                <w:sz w:val="21"/>
                <w:szCs w:val="21"/>
                <w:lang w:val="en-US" w:eastAsia="zh-CN"/>
              </w:rPr>
            </w:pP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p>
          <w:p>
            <w:pPr>
              <w:keepNext w:val="0"/>
              <w:keepLines w:val="0"/>
              <w:pageBreakBefore w:val="0"/>
              <w:widowControl/>
              <w:tabs>
                <w:tab w:val="left" w:pos="1440"/>
              </w:tabs>
              <w:kinsoku/>
              <w:wordWrap/>
              <w:overflowPunct/>
              <w:topLinePunct w:val="0"/>
              <w:autoSpaceDE/>
              <w:autoSpaceDN/>
              <w:bidi w:val="0"/>
              <w:adjustRightInd/>
              <w:spacing w:after="0" w:line="360" w:lineRule="exact"/>
              <w:ind w:firstLine="422" w:firstLineChars="200"/>
              <w:textAlignment w:val="auto"/>
              <w:outlineLvl w:val="0"/>
              <w:rPr>
                <w:rFonts w:ascii="宋体" w:hAnsi="宋体" w:eastAsia="宋体"/>
                <w:b/>
                <w:sz w:val="21"/>
                <w:szCs w:val="21"/>
              </w:rPr>
            </w:pPr>
          </w:p>
          <w:p>
            <w:pPr>
              <w:keepNext w:val="0"/>
              <w:keepLines w:val="0"/>
              <w:pageBreakBefore w:val="0"/>
              <w:widowControl/>
              <w:kinsoku/>
              <w:wordWrap/>
              <w:overflowPunct/>
              <w:topLinePunct w:val="0"/>
              <w:autoSpaceDE/>
              <w:autoSpaceDN/>
              <w:bidi w:val="0"/>
              <w:adjustRightInd/>
              <w:spacing w:after="0" w:line="360" w:lineRule="exact"/>
              <w:ind w:firstLine="422" w:firstLineChars="200"/>
              <w:textAlignment w:val="auto"/>
              <w:rPr>
                <w:rFonts w:ascii="宋体" w:hAnsi="宋体" w:eastAsia="宋体"/>
                <w:b/>
                <w:sz w:val="21"/>
                <w:szCs w:val="21"/>
              </w:rPr>
            </w:pPr>
          </w:p>
        </w:tc>
        <w:tc>
          <w:tcPr>
            <w:tcW w:w="3185" w:type="dxa"/>
            <w:gridSpan w:val="5"/>
          </w:tcPr>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本课程</w:t>
            </w:r>
            <w:r>
              <w:rPr>
                <w:rFonts w:ascii="宋体" w:hAnsi="宋体" w:eastAsia="宋体"/>
                <w:b/>
                <w:sz w:val="21"/>
                <w:szCs w:val="21"/>
                <w:lang w:eastAsia="zh-CN"/>
              </w:rPr>
              <w:t>与学生核心能力培养之间的关联</w:t>
            </w:r>
            <w:r>
              <w:rPr>
                <w:rFonts w:hint="eastAsia" w:ascii="宋体" w:hAnsi="宋体" w:eastAsia="宋体"/>
                <w:b/>
                <w:sz w:val="21"/>
                <w:szCs w:val="21"/>
                <w:lang w:eastAsia="zh-CN"/>
              </w:rPr>
              <w:t>(授课对象为理工科专业学生的课程填写此栏</w:t>
            </w:r>
            <w:r>
              <w:rPr>
                <w:rFonts w:ascii="宋体" w:hAnsi="宋体" w:eastAsia="宋体"/>
                <w:b/>
                <w:sz w:val="21"/>
                <w:szCs w:val="21"/>
                <w:lang w:eastAsia="zh-CN"/>
              </w:rPr>
              <w:t>）：</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1. </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2. </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3.</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4.</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5.</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 xml:space="preserve">6. </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7</w:t>
            </w:r>
            <w:r>
              <w:rPr>
                <w:rFonts w:hint="eastAsia" w:ascii="宋体" w:hAnsi="宋体" w:eastAsia="宋体"/>
                <w:b/>
                <w:sz w:val="21"/>
                <w:szCs w:val="21"/>
                <w:lang w:eastAsia="zh-CN"/>
              </w:rPr>
              <w:t>．</w:t>
            </w:r>
          </w:p>
          <w:p>
            <w:pPr>
              <w:keepNext w:val="0"/>
              <w:keepLines w:val="0"/>
              <w:pageBreakBefore w:val="0"/>
              <w:widowControl/>
              <w:tabs>
                <w:tab w:val="left" w:pos="1440"/>
              </w:tabs>
              <w:kinsoku/>
              <w:wordWrap/>
              <w:overflowPunct/>
              <w:topLinePunct w:val="0"/>
              <w:autoSpaceDE/>
              <w:autoSpaceDN/>
              <w:bidi w:val="0"/>
              <w:adjustRightInd/>
              <w:spacing w:after="0" w:line="360" w:lineRule="exact"/>
              <w:textAlignment w:val="auto"/>
              <w:outlineLvl w:val="0"/>
              <w:rPr>
                <w:rFonts w:ascii="宋体" w:hAnsi="宋体" w:eastAsia="宋体"/>
                <w:b/>
                <w:sz w:val="21"/>
                <w:szCs w:val="21"/>
                <w:lang w:eastAsia="zh-CN"/>
              </w:rPr>
            </w:pPr>
            <w:r>
              <w:rPr>
                <w:rFonts w:hint="eastAsia" w:ascii="宋体" w:hAnsi="宋体" w:eastAsia="宋体"/>
                <w:b/>
                <w:sz w:val="21"/>
                <w:szCs w:val="21"/>
                <w:lang w:eastAsia="zh-CN"/>
              </w:rPr>
              <w:t>□核心能力</w:t>
            </w:r>
            <w:r>
              <w:rPr>
                <w:rFonts w:ascii="宋体" w:hAnsi="宋体" w:eastAsia="宋体"/>
                <w:b/>
                <w:sz w:val="21"/>
                <w:szCs w:val="21"/>
                <w:lang w:eastAsia="zh-CN"/>
              </w:rPr>
              <w:t>8</w:t>
            </w:r>
            <w:r>
              <w:rPr>
                <w:rFonts w:hint="eastAsia" w:ascii="宋体" w:hAnsi="宋体" w:eastAsia="宋体"/>
                <w:b/>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2"/>
            <w:shd w:val="clear" w:color="auto" w:fill="C0C0C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b/>
                <w:sz w:val="21"/>
                <w:szCs w:val="21"/>
                <w:lang w:eastAsia="zh-CN"/>
              </w:rPr>
            </w:pPr>
            <w:r>
              <w:rPr>
                <w:rFonts w:hint="eastAsia" w:ascii="宋体" w:hAnsi="宋体" w:eastAsia="宋体"/>
                <w:b/>
                <w:szCs w:val="21"/>
                <w:lang w:eastAsia="zh-CN"/>
              </w:rPr>
              <w:t>理论教学进程表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91"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周次</w:t>
            </w:r>
          </w:p>
        </w:tc>
        <w:tc>
          <w:tcPr>
            <w:tcW w:w="1785" w:type="dxa"/>
            <w:gridSpan w:val="3"/>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教学主题</w:t>
            </w:r>
          </w:p>
        </w:tc>
        <w:tc>
          <w:tcPr>
            <w:tcW w:w="623"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教学时长</w:t>
            </w:r>
          </w:p>
        </w:tc>
        <w:tc>
          <w:tcPr>
            <w:tcW w:w="4302" w:type="dxa"/>
            <w:gridSpan w:val="3"/>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教学的重点与难点</w:t>
            </w:r>
          </w:p>
        </w:tc>
        <w:tc>
          <w:tcPr>
            <w:tcW w:w="1007" w:type="dxa"/>
            <w:gridSpan w:val="3"/>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教学方式</w:t>
            </w:r>
          </w:p>
        </w:tc>
        <w:tc>
          <w:tcPr>
            <w:tcW w:w="1093"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作业安排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91"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w:t>
            </w:r>
          </w:p>
        </w:tc>
        <w:tc>
          <w:tcPr>
            <w:tcW w:w="1785"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传媒英语专业词汇特点及句子段落写作技巧</w:t>
            </w: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6学时</w:t>
            </w:r>
          </w:p>
        </w:tc>
        <w:tc>
          <w:tcPr>
            <w:tcW w:w="4302"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重点：掌握专业词汇的表达、基本的构词法</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难点：掌握英语表达的借代手法、掌握传媒英语句子段落写作技巧</w:t>
            </w:r>
          </w:p>
        </w:tc>
        <w:tc>
          <w:tcPr>
            <w:tcW w:w="1007"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课堂讲授、师生互动</w:t>
            </w:r>
          </w:p>
        </w:tc>
        <w:tc>
          <w:tcPr>
            <w:tcW w:w="109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91"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w:t>
            </w:r>
          </w:p>
        </w:tc>
        <w:tc>
          <w:tcPr>
            <w:tcW w:w="1785"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rPr>
              <w:t>Communication</w:t>
            </w: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4学时</w:t>
            </w:r>
          </w:p>
        </w:tc>
        <w:tc>
          <w:tcPr>
            <w:tcW w:w="4302"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重点：讲解主要教材Passage 1 The meaning of “Communication”以及Passage 3 Hot and Cold的内容并组织课堂研讨：要求学生理解和掌握麦克卢汉的冷热论，了解麦克卢汉的讯息论和延伸论等经典传播学理论。</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难点：深入讲解麦克伦汉的冷热论以及麦氏三论的内在联系。</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007"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课堂讲授、小组讨论</w:t>
            </w:r>
          </w:p>
        </w:tc>
        <w:tc>
          <w:tcPr>
            <w:tcW w:w="109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91"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7</w:t>
            </w:r>
          </w:p>
        </w:tc>
        <w:tc>
          <w:tcPr>
            <w:tcW w:w="1785"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rPr>
            </w:pPr>
            <w:r>
              <w:rPr>
                <w:rFonts w:hint="eastAsia"/>
              </w:rPr>
              <w:t>In-class discussion</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rPr>
            </w:pPr>
            <w:r>
              <w:rPr>
                <w:rFonts w:hint="eastAsia"/>
              </w:rPr>
              <w:t>&amp;</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rPr>
              <w:t>Debate</w:t>
            </w: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4学时</w:t>
            </w:r>
          </w:p>
        </w:tc>
        <w:tc>
          <w:tcPr>
            <w:tcW w:w="4302"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szCs w:val="21"/>
              </w:rPr>
            </w:pPr>
            <w:r>
              <w:rPr>
                <w:rFonts w:hint="eastAsia" w:ascii="宋体" w:hAnsi="宋体" w:eastAsia="宋体"/>
                <w:sz w:val="21"/>
                <w:szCs w:val="21"/>
                <w:lang w:val="en-US" w:eastAsia="zh-CN"/>
              </w:rPr>
              <w:t>重点：要求学生就特定的话题</w:t>
            </w:r>
            <w:r>
              <w:rPr>
                <w:rFonts w:hint="eastAsia"/>
                <w:szCs w:val="21"/>
              </w:rPr>
              <w:t>Topic:</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szCs w:val="21"/>
              </w:rPr>
            </w:pPr>
            <w:r>
              <w:rPr>
                <w:rFonts w:hint="eastAsia"/>
                <w:szCs w:val="21"/>
              </w:rPr>
              <w:t xml:space="preserve">Intellectual Property Rights should be appropriately protected, do you </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szCs w:val="21"/>
              </w:rPr>
              <w:t>agree?</w:t>
            </w:r>
            <w:r>
              <w:rPr>
                <w:rFonts w:hint="eastAsia" w:eastAsia="宋体"/>
                <w:szCs w:val="21"/>
                <w:lang w:val="en-US" w:eastAsia="zh-CN"/>
              </w:rPr>
              <w:t>进行</w:t>
            </w:r>
            <w:r>
              <w:rPr>
                <w:rFonts w:hint="eastAsia"/>
                <w:szCs w:val="21"/>
              </w:rPr>
              <w:t>课堂讨论</w:t>
            </w:r>
            <w:r>
              <w:rPr>
                <w:rFonts w:hint="eastAsia" w:eastAsia="宋体"/>
                <w:szCs w:val="21"/>
                <w:lang w:val="en-US" w:eastAsia="zh-CN"/>
              </w:rPr>
              <w:t>及辩论</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难点：要求学生对此话题的讨论必须呈现鲜明的观点，并且论据充足，表达流畅，思路清晰</w:t>
            </w:r>
          </w:p>
        </w:tc>
        <w:tc>
          <w:tcPr>
            <w:tcW w:w="1007"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课堂讨论、师生互动</w:t>
            </w:r>
          </w:p>
        </w:tc>
        <w:tc>
          <w:tcPr>
            <w:tcW w:w="109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91"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8</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9</w:t>
            </w:r>
          </w:p>
        </w:tc>
        <w:tc>
          <w:tcPr>
            <w:tcW w:w="1785"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传媒英语写作技巧</w:t>
            </w: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4学时</w:t>
            </w:r>
          </w:p>
        </w:tc>
        <w:tc>
          <w:tcPr>
            <w:tcW w:w="4302"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重点:传媒英语写作方法、句式表达</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难点：传媒英语论文写作、论文摘要写作技巧</w:t>
            </w:r>
          </w:p>
        </w:tc>
        <w:tc>
          <w:tcPr>
            <w:tcW w:w="1007"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课堂讨论、师生互动</w:t>
            </w:r>
          </w:p>
        </w:tc>
        <w:tc>
          <w:tcPr>
            <w:tcW w:w="109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91"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10</w:t>
            </w:r>
          </w:p>
        </w:tc>
        <w:tc>
          <w:tcPr>
            <w:tcW w:w="1785" w:type="dxa"/>
            <w:gridSpan w:val="3"/>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学生传媒英语写作实践作业展示及教师点评</w:t>
            </w:r>
          </w:p>
        </w:tc>
        <w:tc>
          <w:tcPr>
            <w:tcW w:w="623"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2学时</w:t>
            </w:r>
          </w:p>
        </w:tc>
        <w:tc>
          <w:tcPr>
            <w:tcW w:w="4302" w:type="dxa"/>
            <w:gridSpan w:val="3"/>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重点：要求学生以英文新闻报道实践作业进行课堂展示及分享，要求学生呈现实践作业</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有逻辑性、有条理性，并且用英文流利表达</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难点：要求学生的英语新闻报道实践作业符合书面行文逻辑</w:t>
            </w:r>
          </w:p>
        </w:tc>
        <w:tc>
          <w:tcPr>
            <w:tcW w:w="1007" w:type="dxa"/>
            <w:gridSpan w:val="3"/>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学生实践作业展示，教师点评</w:t>
            </w:r>
          </w:p>
        </w:tc>
        <w:tc>
          <w:tcPr>
            <w:tcW w:w="1093"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91"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11</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12</w:t>
            </w:r>
          </w:p>
        </w:tc>
        <w:tc>
          <w:tcPr>
            <w:tcW w:w="1785" w:type="dxa"/>
            <w:gridSpan w:val="3"/>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英文采访</w:t>
            </w:r>
          </w:p>
        </w:tc>
        <w:tc>
          <w:tcPr>
            <w:tcW w:w="623"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4学时</w:t>
            </w:r>
          </w:p>
        </w:tc>
        <w:tc>
          <w:tcPr>
            <w:tcW w:w="4302" w:type="dxa"/>
            <w:gridSpan w:val="3"/>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重点：课堂以案例教学，结合视频分析英文采访的技巧</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难点：英文采访的问题准备、话题引导</w:t>
            </w:r>
          </w:p>
        </w:tc>
        <w:tc>
          <w:tcPr>
            <w:tcW w:w="1007" w:type="dxa"/>
            <w:gridSpan w:val="3"/>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课堂讲授、案例教学</w:t>
            </w:r>
          </w:p>
        </w:tc>
        <w:tc>
          <w:tcPr>
            <w:tcW w:w="1093" w:type="dxa"/>
            <w:tcBorders>
              <w:bottom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13</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14</w:t>
            </w:r>
          </w:p>
        </w:tc>
        <w:tc>
          <w:tcPr>
            <w:tcW w:w="178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Job interview &amp; self-introduction</w:t>
            </w:r>
          </w:p>
        </w:tc>
        <w:tc>
          <w:tcPr>
            <w:tcW w:w="6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4学时</w:t>
            </w:r>
          </w:p>
        </w:tc>
        <w:tc>
          <w:tcPr>
            <w:tcW w:w="430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重点：掌握工作面试的专业英语表达</w:t>
            </w:r>
          </w:p>
          <w:p>
            <w:pPr>
              <w:keepNext w:val="0"/>
              <w:keepLines w:val="0"/>
              <w:pageBreakBefore w:val="0"/>
              <w:widowControl/>
              <w:tabs>
                <w:tab w:val="left" w:pos="1093"/>
              </w:tabs>
              <w:kinsoku/>
              <w:wordWrap/>
              <w:overflowPunct/>
              <w:topLinePunct w:val="0"/>
              <w:autoSpaceDE/>
              <w:autoSpaceDN/>
              <w:bidi w:val="0"/>
              <w:adjustRightInd/>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val="en-US" w:eastAsia="zh-CN"/>
              </w:rPr>
              <w:t>难点：对专业术语的熟练掌握，具备在工作面试模拟场景中自我介绍的英语口头表达能力</w:t>
            </w:r>
          </w:p>
        </w:tc>
        <w:tc>
          <w:tcPr>
            <w:tcW w:w="1007"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课堂讲授、小组讨论</w:t>
            </w:r>
          </w:p>
        </w:tc>
        <w:tc>
          <w:tcPr>
            <w:tcW w:w="10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15</w:t>
            </w:r>
          </w:p>
        </w:tc>
        <w:tc>
          <w:tcPr>
            <w:tcW w:w="178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学生模拟场景口语训练实践作业展示及教师点评</w:t>
            </w:r>
          </w:p>
        </w:tc>
        <w:tc>
          <w:tcPr>
            <w:tcW w:w="6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2学时</w:t>
            </w:r>
          </w:p>
        </w:tc>
        <w:tc>
          <w:tcPr>
            <w:tcW w:w="430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重点：要求学生以小组为单位在课堂现场展示模拟场景口语训练实践的演练成果，要求学生熟练运用专业术语表达</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难点：模拟场景问题的设计、对话的灵活性、自我介绍英语表达的准确度</w:t>
            </w:r>
          </w:p>
        </w:tc>
        <w:tc>
          <w:tcPr>
            <w:tcW w:w="1007"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学生作业展示、课堂分享、教师点评</w:t>
            </w:r>
          </w:p>
        </w:tc>
        <w:tc>
          <w:tcPr>
            <w:tcW w:w="10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59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16</w:t>
            </w:r>
          </w:p>
        </w:tc>
        <w:tc>
          <w:tcPr>
            <w:tcW w:w="178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eastAsia="宋体"/>
                <w:lang w:val="en-US" w:eastAsia="zh-CN"/>
              </w:rPr>
            </w:pPr>
            <w:r>
              <w:rPr>
                <w:rFonts w:hint="eastAsia"/>
              </w:rPr>
              <w:t>Newspaper</w:t>
            </w:r>
            <w:r>
              <w:rPr>
                <w:rFonts w:hint="eastAsia" w:eastAsia="宋体"/>
                <w:lang w:val="en-US" w:eastAsia="zh-CN"/>
              </w:rPr>
              <w:t>&amp;</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eastAsia="宋体"/>
                <w:lang w:val="en-US" w:eastAsia="zh-CN"/>
              </w:rPr>
              <w:t>newspaper design</w:t>
            </w:r>
          </w:p>
        </w:tc>
        <w:tc>
          <w:tcPr>
            <w:tcW w:w="62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2学时</w:t>
            </w:r>
          </w:p>
        </w:tc>
        <w:tc>
          <w:tcPr>
            <w:tcW w:w="430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重点：讲授讲义里的英文文章《What if There Were NO Newspaper?》，重点理解报纸的基本功能及价值</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难点：newspaper design的基本功能分区</w:t>
            </w:r>
          </w:p>
        </w:tc>
        <w:tc>
          <w:tcPr>
            <w:tcW w:w="1007"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课堂讲授、师生互动</w:t>
            </w:r>
          </w:p>
        </w:tc>
        <w:tc>
          <w:tcPr>
            <w:tcW w:w="109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4"/>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jc w:val="right"/>
              <w:textAlignment w:val="auto"/>
              <w:rPr>
                <w:rFonts w:ascii="宋体" w:hAnsi="宋体" w:eastAsia="宋体"/>
                <w:sz w:val="21"/>
                <w:szCs w:val="21"/>
              </w:rPr>
            </w:pPr>
            <w:r>
              <w:rPr>
                <w:rFonts w:hint="eastAsia" w:ascii="宋体" w:hAnsi="宋体" w:eastAsia="宋体"/>
                <w:b/>
                <w:sz w:val="21"/>
                <w:szCs w:val="21"/>
              </w:rPr>
              <w:t>合计：</w:t>
            </w:r>
          </w:p>
        </w:tc>
        <w:tc>
          <w:tcPr>
            <w:tcW w:w="623"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32学时</w:t>
            </w:r>
          </w:p>
        </w:tc>
        <w:tc>
          <w:tcPr>
            <w:tcW w:w="4302" w:type="dxa"/>
            <w:gridSpan w:val="3"/>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007" w:type="dxa"/>
            <w:gridSpan w:val="3"/>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093" w:type="dxa"/>
            <w:tcBorders>
              <w:top w:val="single" w:color="auto" w:sz="4" w:space="0"/>
            </w:tcBorders>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2"/>
            <w:shd w:val="clear" w:color="auto" w:fill="C0C0C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sz w:val="21"/>
                <w:szCs w:val="21"/>
                <w:lang w:eastAsia="zh-CN"/>
              </w:rPr>
            </w:pPr>
            <w:r>
              <w:rPr>
                <w:rFonts w:hint="eastAsia" w:ascii="宋体" w:hAnsi="宋体" w:eastAsia="宋体"/>
                <w:b/>
                <w:szCs w:val="21"/>
                <w:lang w:eastAsia="zh-CN"/>
              </w:rPr>
              <w:t>实践教学进程表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周次</w:t>
            </w:r>
          </w:p>
        </w:tc>
        <w:tc>
          <w:tcPr>
            <w:tcW w:w="1728"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实验项目名称</w:t>
            </w:r>
          </w:p>
        </w:tc>
        <w:tc>
          <w:tcPr>
            <w:tcW w:w="623" w:type="dxa"/>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学时</w:t>
            </w:r>
          </w:p>
        </w:tc>
        <w:tc>
          <w:tcPr>
            <w:tcW w:w="3217"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重点与难点</w:t>
            </w:r>
          </w:p>
        </w:tc>
        <w:tc>
          <w:tcPr>
            <w:tcW w:w="1560" w:type="dxa"/>
            <w:gridSpan w:val="2"/>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lang w:eastAsia="zh-CN"/>
              </w:rPr>
            </w:pPr>
            <w:r>
              <w:rPr>
                <w:rFonts w:hint="eastAsia" w:ascii="宋体" w:hAnsi="宋体" w:eastAsia="宋体"/>
                <w:b/>
                <w:sz w:val="21"/>
                <w:szCs w:val="21"/>
                <w:lang w:eastAsia="zh-CN"/>
              </w:rPr>
              <w:t>项目类型（验证/综合/设计）</w:t>
            </w:r>
          </w:p>
        </w:tc>
        <w:tc>
          <w:tcPr>
            <w:tcW w:w="1625" w:type="dxa"/>
            <w:gridSpan w:val="3"/>
            <w:tcMar>
              <w:left w:w="28" w:type="dxa"/>
              <w:right w:w="28" w:type="dxa"/>
            </w:tcMar>
            <w:vAlign w:val="center"/>
          </w:tcPr>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教学</w:t>
            </w:r>
          </w:p>
          <w:p>
            <w:pPr>
              <w:keepNext w:val="0"/>
              <w:keepLines w:val="0"/>
              <w:pageBreakBefore w:val="0"/>
              <w:widowControl/>
              <w:kinsoku/>
              <w:wordWrap/>
              <w:overflowPunct/>
              <w:topLinePunct w:val="0"/>
              <w:autoSpaceDE/>
              <w:autoSpaceDN/>
              <w:bidi w:val="0"/>
              <w:adjustRightInd/>
              <w:spacing w:after="0" w:line="360" w:lineRule="exact"/>
              <w:jc w:val="center"/>
              <w:textAlignment w:val="auto"/>
              <w:rPr>
                <w:rFonts w:ascii="宋体" w:hAnsi="宋体" w:eastAsia="宋体"/>
                <w:b/>
                <w:sz w:val="21"/>
                <w:szCs w:val="21"/>
              </w:rPr>
            </w:pPr>
            <w:r>
              <w:rPr>
                <w:rFonts w:hint="eastAsia" w:ascii="宋体" w:hAnsi="宋体" w:eastAsia="宋体"/>
                <w:b/>
                <w:sz w:val="21"/>
                <w:szCs w:val="21"/>
              </w:rPr>
              <w:t>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72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p>
        </w:tc>
        <w:tc>
          <w:tcPr>
            <w:tcW w:w="321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560"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p>
        </w:tc>
        <w:tc>
          <w:tcPr>
            <w:tcW w:w="1625"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64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728"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321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560"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p>
        </w:tc>
        <w:tc>
          <w:tcPr>
            <w:tcW w:w="1625"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376" w:type="dxa"/>
            <w:gridSpan w:val="4"/>
            <w:vAlign w:val="center"/>
          </w:tcPr>
          <w:p>
            <w:pPr>
              <w:keepNext w:val="0"/>
              <w:keepLines w:val="0"/>
              <w:pageBreakBefore w:val="0"/>
              <w:widowControl/>
              <w:kinsoku/>
              <w:wordWrap/>
              <w:overflowPunct/>
              <w:topLinePunct w:val="0"/>
              <w:autoSpaceDE/>
              <w:autoSpaceDN/>
              <w:bidi w:val="0"/>
              <w:adjustRightInd/>
              <w:spacing w:after="0" w:line="360" w:lineRule="exact"/>
              <w:jc w:val="right"/>
              <w:textAlignment w:val="auto"/>
              <w:rPr>
                <w:rFonts w:ascii="宋体" w:hAnsi="宋体" w:eastAsia="宋体"/>
                <w:sz w:val="21"/>
                <w:szCs w:val="21"/>
              </w:rPr>
            </w:pPr>
            <w:r>
              <w:rPr>
                <w:rFonts w:hint="eastAsia" w:ascii="宋体" w:hAnsi="宋体" w:eastAsia="宋体"/>
                <w:sz w:val="21"/>
                <w:szCs w:val="21"/>
              </w:rPr>
              <w:t>合计：</w:t>
            </w:r>
          </w:p>
        </w:tc>
        <w:tc>
          <w:tcPr>
            <w:tcW w:w="623" w:type="dxa"/>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bookmarkStart w:id="0" w:name="_GoBack"/>
            <w:bookmarkEnd w:id="0"/>
          </w:p>
        </w:tc>
        <w:tc>
          <w:tcPr>
            <w:tcW w:w="3217"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560" w:type="dxa"/>
            <w:gridSpan w:val="2"/>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c>
          <w:tcPr>
            <w:tcW w:w="1625" w:type="dxa"/>
            <w:gridSpan w:val="3"/>
            <w:vAlign w:val="center"/>
          </w:tcPr>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2"/>
            <w:shd w:val="clear" w:color="auto" w:fill="C0C0C0"/>
            <w:vAlign w:val="center"/>
          </w:tcPr>
          <w:p>
            <w:pPr>
              <w:keepNext w:val="0"/>
              <w:keepLines w:val="0"/>
              <w:pageBreakBefore w:val="0"/>
              <w:widowControl/>
              <w:tabs>
                <w:tab w:val="left" w:pos="1440"/>
              </w:tabs>
              <w:kinsoku/>
              <w:wordWrap/>
              <w:overflowPunct/>
              <w:topLinePunct w:val="0"/>
              <w:autoSpaceDE/>
              <w:autoSpaceDN/>
              <w:bidi w:val="0"/>
              <w:adjustRightInd/>
              <w:spacing w:after="0" w:line="360" w:lineRule="exact"/>
              <w:jc w:val="center"/>
              <w:textAlignment w:val="auto"/>
              <w:outlineLvl w:val="0"/>
              <w:rPr>
                <w:rFonts w:ascii="宋体" w:hAnsi="宋体" w:eastAsia="宋体"/>
                <w:b/>
                <w:szCs w:val="21"/>
                <w:lang w:eastAsia="zh-CN"/>
              </w:rPr>
            </w:pPr>
            <w:r>
              <w:rPr>
                <w:rFonts w:hint="eastAsia" w:ascii="宋体" w:hAnsi="宋体" w:eastAsia="宋体"/>
                <w:b/>
                <w:szCs w:val="21"/>
                <w:lang w:eastAsia="zh-CN"/>
              </w:rPr>
              <w:t>成绩评定方法及标准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3"/>
            <w:vAlign w:val="center"/>
          </w:tcPr>
          <w:p>
            <w:pPr>
              <w:keepNext w:val="0"/>
              <w:keepLines w:val="0"/>
              <w:pageBreakBefore w:val="0"/>
              <w:widowControl/>
              <w:kinsoku/>
              <w:wordWrap/>
              <w:overflowPunct/>
              <w:topLinePunct w:val="0"/>
              <w:autoSpaceDE/>
              <w:autoSpaceDN/>
              <w:bidi w:val="0"/>
              <w:adjustRightInd/>
              <w:snapToGrid w:val="0"/>
              <w:spacing w:after="0" w:line="360" w:lineRule="exact"/>
              <w:jc w:val="center"/>
              <w:textAlignment w:val="auto"/>
              <w:rPr>
                <w:rFonts w:ascii="宋体" w:hAnsi="宋体" w:eastAsia="宋体"/>
                <w:b/>
                <w:sz w:val="21"/>
                <w:szCs w:val="21"/>
                <w:lang w:eastAsia="zh-CN"/>
              </w:rPr>
            </w:pPr>
            <w:r>
              <w:rPr>
                <w:rFonts w:hint="eastAsia" w:ascii="宋体" w:hAnsi="宋体" w:eastAsia="宋体"/>
                <w:b/>
                <w:sz w:val="21"/>
                <w:szCs w:val="21"/>
              </w:rPr>
              <w:t>考核</w:t>
            </w:r>
            <w:r>
              <w:rPr>
                <w:rFonts w:hint="eastAsia" w:ascii="宋体" w:hAnsi="宋体" w:eastAsia="宋体"/>
                <w:b/>
                <w:sz w:val="21"/>
                <w:szCs w:val="21"/>
                <w:lang w:eastAsia="zh-CN"/>
              </w:rPr>
              <w:t>形式</w:t>
            </w:r>
          </w:p>
        </w:tc>
        <w:tc>
          <w:tcPr>
            <w:tcW w:w="5811" w:type="dxa"/>
            <w:gridSpan w:val="7"/>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jc w:val="center"/>
              <w:textAlignment w:val="auto"/>
              <w:rPr>
                <w:rFonts w:ascii="宋体" w:hAnsi="宋体" w:eastAsia="宋体"/>
                <w:b/>
                <w:sz w:val="21"/>
                <w:szCs w:val="21"/>
              </w:rPr>
            </w:pPr>
            <w:r>
              <w:rPr>
                <w:rFonts w:hint="eastAsia" w:ascii="宋体" w:hAnsi="宋体" w:eastAsia="宋体"/>
                <w:b/>
                <w:sz w:val="21"/>
                <w:szCs w:val="21"/>
              </w:rPr>
              <w:t>评价标准</w:t>
            </w:r>
          </w:p>
        </w:tc>
        <w:tc>
          <w:tcPr>
            <w:tcW w:w="1583"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jc w:val="center"/>
              <w:textAlignment w:val="auto"/>
              <w:rPr>
                <w:rFonts w:ascii="宋体" w:hAnsi="宋体" w:eastAsia="宋体"/>
                <w:b/>
                <w:sz w:val="21"/>
                <w:szCs w:val="21"/>
              </w:rPr>
            </w:pPr>
            <w:r>
              <w:rPr>
                <w:rFonts w:hint="eastAsia" w:ascii="宋体" w:hAnsi="宋体" w:eastAsia="宋体"/>
                <w:b/>
                <w:sz w:val="21"/>
                <w:szCs w:val="21"/>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3"/>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到堂情况</w:t>
            </w:r>
          </w:p>
        </w:tc>
        <w:tc>
          <w:tcPr>
            <w:tcW w:w="5811" w:type="dxa"/>
            <w:gridSpan w:val="7"/>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考勤（迟到2次记旷课1次,旷课3次取消考试资格）</w:t>
            </w:r>
          </w:p>
        </w:tc>
        <w:tc>
          <w:tcPr>
            <w:tcW w:w="1583"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3"/>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课堂讨论</w:t>
            </w:r>
          </w:p>
        </w:tc>
        <w:tc>
          <w:tcPr>
            <w:tcW w:w="5811" w:type="dxa"/>
            <w:gridSpan w:val="7"/>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积极发言，课堂探讨，针对学生发言内容进行评价</w:t>
            </w:r>
          </w:p>
        </w:tc>
        <w:tc>
          <w:tcPr>
            <w:tcW w:w="1583"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3"/>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平时作业</w:t>
            </w:r>
          </w:p>
        </w:tc>
        <w:tc>
          <w:tcPr>
            <w:tcW w:w="5811" w:type="dxa"/>
            <w:gridSpan w:val="7"/>
            <w:vAlign w:val="center"/>
          </w:tcPr>
          <w:p>
            <w:pPr>
              <w:keepNext w:val="0"/>
              <w:keepLines w:val="0"/>
              <w:pageBreakBefore w:val="0"/>
              <w:widowControl/>
              <w:numPr>
                <w:ilvl w:val="0"/>
                <w:numId w:val="0"/>
              </w:numPr>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作业1：要求学生以身边发生的校园新闻事件为英文写作题材，写一篇英文新闻报道，字数要求：200-500字英文。</w:t>
            </w:r>
          </w:p>
          <w:p>
            <w:pPr>
              <w:keepNext w:val="0"/>
              <w:keepLines w:val="0"/>
              <w:pageBreakBefore w:val="0"/>
              <w:widowControl/>
              <w:kinsoku/>
              <w:wordWrap/>
              <w:overflowPunct/>
              <w:topLinePunct w:val="0"/>
              <w:autoSpaceDE/>
              <w:autoSpaceDN/>
              <w:bidi w:val="0"/>
              <w:adjustRightInd/>
              <w:spacing w:after="0" w:line="360" w:lineRule="exact"/>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作业2：以小组为单位，要求每组学生选取任一工作面试模拟场景做英语口语训练，熟练运用专业术语表达。</w:t>
            </w:r>
          </w:p>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作业3：以小组为单位完成，每周一组学生做英语新闻简报（news presentation），以PPT形式呈现</w:t>
            </w:r>
          </w:p>
        </w:tc>
        <w:tc>
          <w:tcPr>
            <w:tcW w:w="1583"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2007" w:type="dxa"/>
            <w:gridSpan w:val="3"/>
            <w:vAlign w:val="center"/>
          </w:tcPr>
          <w:p>
            <w:pPr>
              <w:keepNext w:val="0"/>
              <w:keepLines w:val="0"/>
              <w:pageBreakBefore w:val="0"/>
              <w:widowControl/>
              <w:kinsoku/>
              <w:wordWrap/>
              <w:overflowPunct/>
              <w:topLinePunct w:val="0"/>
              <w:autoSpaceDE/>
              <w:autoSpaceDN/>
              <w:bidi w:val="0"/>
              <w:adjustRightInd/>
              <w:snapToGrid w:val="0"/>
              <w:spacing w:after="0" w:line="360" w:lineRule="exact"/>
              <w:textAlignment w:val="auto"/>
              <w:rPr>
                <w:rFonts w:ascii="宋体" w:hAnsi="宋体" w:eastAsia="宋体"/>
                <w:sz w:val="21"/>
                <w:szCs w:val="21"/>
              </w:rPr>
            </w:pPr>
            <w:r>
              <w:rPr>
                <w:rFonts w:hint="eastAsia" w:ascii="宋体" w:hAnsi="宋体" w:eastAsia="宋体"/>
                <w:sz w:val="21"/>
                <w:szCs w:val="21"/>
                <w:lang w:val="en-US" w:eastAsia="zh-CN"/>
              </w:rPr>
              <w:t>期末考试方式</w:t>
            </w:r>
          </w:p>
        </w:tc>
        <w:tc>
          <w:tcPr>
            <w:tcW w:w="5811" w:type="dxa"/>
            <w:gridSpan w:val="7"/>
            <w:vAlign w:val="center"/>
          </w:tcPr>
          <w:p>
            <w:pPr>
              <w:keepNext w:val="0"/>
              <w:keepLines w:val="0"/>
              <w:pageBreakBefore w:val="0"/>
              <w:widowControl/>
              <w:tabs>
                <w:tab w:val="left" w:pos="822"/>
              </w:tabs>
              <w:kinsoku/>
              <w:wordWrap/>
              <w:overflowPunct/>
              <w:topLinePunct w:val="0"/>
              <w:autoSpaceDE/>
              <w:autoSpaceDN/>
              <w:bidi w:val="0"/>
              <w:adjustRightInd/>
              <w:snapToGrid w:val="0"/>
              <w:spacing w:after="0" w:line="360" w:lineRule="exact"/>
              <w:textAlignment w:val="auto"/>
              <w:rPr>
                <w:rFonts w:hint="eastAsia" w:ascii="宋体" w:hAnsi="宋体" w:eastAsia="宋体"/>
                <w:sz w:val="21"/>
                <w:szCs w:val="21"/>
                <w:lang w:eastAsia="zh-CN"/>
              </w:rPr>
            </w:pPr>
            <w:r>
              <w:rPr>
                <w:rFonts w:hint="eastAsia" w:ascii="宋体" w:hAnsi="宋体" w:eastAsia="宋体"/>
                <w:sz w:val="21"/>
                <w:szCs w:val="21"/>
                <w:lang w:val="en-US" w:eastAsia="zh-CN"/>
              </w:rPr>
              <w:t>开卷■    闭卷□   课程论文□    实操□</w:t>
            </w:r>
          </w:p>
        </w:tc>
        <w:tc>
          <w:tcPr>
            <w:tcW w:w="1583" w:type="dxa"/>
            <w:gridSpan w:val="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hint="eastAsia" w:ascii="宋体" w:hAnsi="宋体" w:eastAsia="宋体"/>
                <w:sz w:val="21"/>
                <w:szCs w:val="21"/>
                <w:lang w:val="en-US" w:eastAsia="zh-CN"/>
              </w:rPr>
            </w:pPr>
            <w:r>
              <w:rPr>
                <w:rFonts w:hint="eastAsia" w:ascii="宋体" w:hAnsi="宋体" w:eastAsia="宋体"/>
                <w:sz w:val="21"/>
                <w:szCs w:val="21"/>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401" w:type="dxa"/>
            <w:gridSpan w:val="12"/>
            <w:vAlign w:val="center"/>
          </w:tcPr>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ascii="宋体" w:hAnsi="宋体" w:eastAsia="宋体"/>
                <w:b/>
                <w:sz w:val="21"/>
                <w:szCs w:val="21"/>
              </w:rPr>
            </w:pPr>
            <w:r>
              <w:rPr>
                <w:rFonts w:hint="eastAsia" w:ascii="宋体" w:hAnsi="宋体" w:eastAsia="宋体"/>
                <w:b/>
                <w:sz w:val="21"/>
                <w:szCs w:val="21"/>
                <w:lang w:eastAsia="zh-CN"/>
              </w:rPr>
              <w:t>大纲编写时间：</w:t>
            </w:r>
            <w:r>
              <w:rPr>
                <w:rFonts w:hint="eastAsia" w:ascii="宋体" w:hAnsi="宋体" w:eastAsia="宋体"/>
                <w:b w:val="0"/>
                <w:bCs/>
                <w:sz w:val="21"/>
                <w:szCs w:val="21"/>
                <w:lang w:val="en-US" w:eastAsia="zh-CN"/>
              </w:rPr>
              <w:t>2018.3.4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51" w:hRule="atLeast"/>
          <w:jc w:val="center"/>
        </w:trPr>
        <w:tc>
          <w:tcPr>
            <w:tcW w:w="9401" w:type="dxa"/>
            <w:gridSpan w:val="12"/>
          </w:tcPr>
          <w:p>
            <w:pPr>
              <w:keepNext w:val="0"/>
              <w:keepLines w:val="0"/>
              <w:pageBreakBefore w:val="0"/>
              <w:widowControl/>
              <w:tabs>
                <w:tab w:val="left" w:pos="1440"/>
              </w:tabs>
              <w:kinsoku/>
              <w:wordWrap/>
              <w:overflowPunct/>
              <w:topLinePunct w:val="0"/>
              <w:autoSpaceDE/>
              <w:autoSpaceDN/>
              <w:bidi w:val="0"/>
              <w:adjustRightInd/>
              <w:spacing w:after="0" w:line="360" w:lineRule="exact"/>
              <w:jc w:val="left"/>
              <w:textAlignment w:val="auto"/>
              <w:outlineLvl w:val="0"/>
              <w:rPr>
                <w:rFonts w:ascii="宋体" w:hAnsi="宋体" w:eastAsia="宋体"/>
                <w:b/>
                <w:szCs w:val="21"/>
                <w:lang w:eastAsia="zh-CN"/>
              </w:rPr>
            </w:pPr>
            <w:r>
              <w:rPr>
                <w:rFonts w:hint="eastAsia" w:ascii="宋体" w:hAnsi="宋体" w:eastAsia="宋体"/>
                <w:b/>
                <w:szCs w:val="21"/>
                <w:lang w:eastAsia="zh-CN"/>
              </w:rPr>
              <w:t>系（部）审查意见：</w:t>
            </w:r>
          </w:p>
          <w:p>
            <w:pPr>
              <w:keepNext w:val="0"/>
              <w:keepLines w:val="0"/>
              <w:pageBreakBefore w:val="0"/>
              <w:widowControl/>
              <w:kinsoku/>
              <w:wordWrap/>
              <w:overflowPunct/>
              <w:topLinePunct w:val="0"/>
              <w:autoSpaceDE/>
              <w:autoSpaceDN/>
              <w:bidi w:val="0"/>
              <w:adjustRightInd/>
              <w:spacing w:after="0" w:line="360" w:lineRule="exact"/>
              <w:ind w:firstLine="57" w:firstLineChars="27"/>
              <w:jc w:val="left"/>
              <w:textAlignment w:val="auto"/>
              <w:rPr>
                <w:rFonts w:ascii="宋体" w:hAnsi="宋体" w:eastAsia="宋体"/>
                <w:b/>
                <w:sz w:val="21"/>
                <w:szCs w:val="21"/>
                <w:lang w:eastAsia="zh-CN"/>
              </w:rPr>
            </w:pPr>
          </w:p>
          <w:p>
            <w:pPr>
              <w:keepNext w:val="0"/>
              <w:keepLines w:val="0"/>
              <w:pageBreakBefore w:val="0"/>
              <w:widowControl/>
              <w:kinsoku/>
              <w:wordWrap/>
              <w:overflowPunct/>
              <w:topLinePunct w:val="0"/>
              <w:autoSpaceDE/>
              <w:autoSpaceDN/>
              <w:bidi w:val="0"/>
              <w:adjustRightInd/>
              <w:spacing w:after="0" w:line="360" w:lineRule="exact"/>
              <w:ind w:firstLine="57" w:firstLineChars="27"/>
              <w:jc w:val="left"/>
              <w:textAlignment w:val="auto"/>
              <w:rPr>
                <w:rFonts w:ascii="宋体" w:hAnsi="宋体" w:eastAsia="宋体"/>
                <w:b/>
                <w:sz w:val="21"/>
                <w:szCs w:val="21"/>
                <w:lang w:eastAsia="zh-CN"/>
              </w:rPr>
            </w:pPr>
          </w:p>
          <w:p>
            <w:pPr>
              <w:keepNext w:val="0"/>
              <w:keepLines w:val="0"/>
              <w:pageBreakBefore w:val="0"/>
              <w:widowControl/>
              <w:kinsoku/>
              <w:wordWrap/>
              <w:overflowPunct/>
              <w:topLinePunct w:val="0"/>
              <w:autoSpaceDE/>
              <w:autoSpaceDN/>
              <w:bidi w:val="0"/>
              <w:adjustRightInd/>
              <w:spacing w:after="0" w:line="360" w:lineRule="exact"/>
              <w:ind w:firstLine="945" w:firstLineChars="450"/>
              <w:textAlignment w:val="auto"/>
              <w:rPr>
                <w:rFonts w:ascii="宋体" w:hAnsi="宋体" w:eastAsia="宋体"/>
                <w:sz w:val="21"/>
                <w:szCs w:val="21"/>
                <w:lang w:eastAsia="zh-CN"/>
              </w:rPr>
            </w:pPr>
            <w:r>
              <w:rPr>
                <w:rFonts w:hint="eastAsia" w:ascii="宋体" w:hAnsi="宋体" w:eastAsia="宋体"/>
                <w:sz w:val="21"/>
                <w:szCs w:val="21"/>
                <w:lang w:eastAsia="zh-CN"/>
              </w:rPr>
              <w:t>。</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sz w:val="21"/>
                <w:szCs w:val="21"/>
                <w:lang w:eastAsia="zh-CN"/>
              </w:rPr>
            </w:pPr>
          </w:p>
          <w:p>
            <w:pPr>
              <w:keepNext w:val="0"/>
              <w:keepLines w:val="0"/>
              <w:pageBreakBefore w:val="0"/>
              <w:widowControl/>
              <w:kinsoku/>
              <w:wordWrap/>
              <w:overflowPunct/>
              <w:topLinePunct w:val="0"/>
              <w:autoSpaceDE/>
              <w:autoSpaceDN/>
              <w:bidi w:val="0"/>
              <w:adjustRightInd/>
              <w:spacing w:after="0" w:line="360" w:lineRule="exact"/>
              <w:ind w:right="420"/>
              <w:textAlignment w:val="auto"/>
              <w:rPr>
                <w:rFonts w:ascii="宋体" w:hAnsi="宋体" w:eastAsia="宋体"/>
                <w:sz w:val="21"/>
                <w:szCs w:val="21"/>
                <w:lang w:eastAsia="zh-CN"/>
              </w:rPr>
            </w:pPr>
          </w:p>
          <w:p>
            <w:pPr>
              <w:keepNext w:val="0"/>
              <w:keepLines w:val="0"/>
              <w:pageBreakBefore w:val="0"/>
              <w:widowControl/>
              <w:kinsoku/>
              <w:wordWrap/>
              <w:overflowPunct/>
              <w:topLinePunct w:val="0"/>
              <w:autoSpaceDE/>
              <w:autoSpaceDN/>
              <w:bidi w:val="0"/>
              <w:adjustRightInd/>
              <w:spacing w:after="0" w:line="360" w:lineRule="exact"/>
              <w:ind w:right="420"/>
              <w:jc w:val="right"/>
              <w:textAlignment w:val="auto"/>
              <w:rPr>
                <w:rFonts w:ascii="宋体" w:hAnsi="宋体" w:eastAsia="宋体"/>
                <w:sz w:val="21"/>
                <w:szCs w:val="21"/>
                <w:lang w:eastAsia="zh-CN"/>
              </w:rPr>
            </w:pPr>
            <w:r>
              <w:rPr>
                <w:rFonts w:hint="eastAsia" w:ascii="宋体" w:hAnsi="宋体" w:eastAsia="宋体"/>
                <w:sz w:val="21"/>
                <w:szCs w:val="21"/>
                <w:lang w:eastAsia="zh-CN"/>
              </w:rPr>
              <w:t>系（部）主任签名：                         日期：      年    月    日</w:t>
            </w:r>
          </w:p>
          <w:p>
            <w:pPr>
              <w:keepNext w:val="0"/>
              <w:keepLines w:val="0"/>
              <w:pageBreakBefore w:val="0"/>
              <w:widowControl/>
              <w:kinsoku/>
              <w:wordWrap/>
              <w:overflowPunct/>
              <w:topLinePunct w:val="0"/>
              <w:autoSpaceDE/>
              <w:autoSpaceDN/>
              <w:bidi w:val="0"/>
              <w:adjustRightInd/>
              <w:snapToGrid w:val="0"/>
              <w:spacing w:after="0" w:line="360" w:lineRule="exact"/>
              <w:ind w:left="180"/>
              <w:textAlignment w:val="auto"/>
              <w:rPr>
                <w:rFonts w:ascii="宋体" w:hAnsi="宋体" w:eastAsia="宋体"/>
                <w:sz w:val="21"/>
                <w:szCs w:val="21"/>
                <w:lang w:eastAsia="zh-CN"/>
              </w:rPr>
            </w:pPr>
          </w:p>
        </w:tc>
      </w:tr>
    </w:tbl>
    <w:p>
      <w:pPr>
        <w:keepNext w:val="0"/>
        <w:keepLines w:val="0"/>
        <w:pageBreakBefore w:val="0"/>
        <w:widowControl/>
        <w:kinsoku/>
        <w:wordWrap/>
        <w:overflowPunct/>
        <w:topLinePunct w:val="0"/>
        <w:autoSpaceDE/>
        <w:autoSpaceDN/>
        <w:bidi w:val="0"/>
        <w:adjustRightInd/>
        <w:spacing w:after="0" w:line="360" w:lineRule="exact"/>
        <w:ind w:left="738" w:hanging="738" w:hangingChars="350"/>
        <w:textAlignment w:val="auto"/>
        <w:rPr>
          <w:rFonts w:ascii="宋体" w:hAnsi="宋体" w:eastAsia="宋体"/>
          <w:b/>
          <w:sz w:val="21"/>
          <w:szCs w:val="21"/>
          <w:lang w:eastAsia="zh-CN"/>
        </w:rPr>
      </w:pPr>
      <w:r>
        <w:rPr>
          <w:rFonts w:asciiTheme="minorEastAsia" w:hAnsiTheme="minorEastAsia" w:eastAsiaTheme="minorEastAsia"/>
          <w:b/>
          <w:bCs/>
          <w:sz w:val="21"/>
          <w:szCs w:val="21"/>
          <w:lang w:eastAsia="zh-CN"/>
        </w:rPr>
        <w:t>注：</w:t>
      </w:r>
      <w:r>
        <w:rPr>
          <w:rFonts w:hint="eastAsia" w:asciiTheme="minorEastAsia" w:hAnsiTheme="minorEastAsia" w:eastAsiaTheme="minorEastAsia"/>
          <w:b/>
          <w:bCs/>
          <w:sz w:val="21"/>
          <w:szCs w:val="21"/>
          <w:lang w:eastAsia="zh-CN"/>
        </w:rPr>
        <w:t>1、课程</w:t>
      </w:r>
      <w:r>
        <w:rPr>
          <w:rFonts w:hint="eastAsia" w:ascii="宋体" w:hAnsi="宋体" w:eastAsia="宋体"/>
          <w:b/>
          <w:sz w:val="21"/>
          <w:szCs w:val="21"/>
          <w:lang w:eastAsia="zh-CN"/>
        </w:rPr>
        <w:t>教学目标：请精炼概括3-5条目标，并注明每条目标所要求的学习目标层次（理解、运用、分析、综合和评价）。本课程教学目标须与授课对象的专业培养目标有一定的对应关系</w:t>
      </w:r>
    </w:p>
    <w:p>
      <w:pPr>
        <w:keepNext w:val="0"/>
        <w:keepLines w:val="0"/>
        <w:pageBreakBefore w:val="0"/>
        <w:widowControl/>
        <w:kinsoku/>
        <w:wordWrap/>
        <w:overflowPunct/>
        <w:topLinePunct w:val="0"/>
        <w:autoSpaceDE/>
        <w:autoSpaceDN/>
        <w:bidi w:val="0"/>
        <w:adjustRightInd/>
        <w:spacing w:after="0" w:line="360" w:lineRule="exact"/>
        <w:ind w:left="738" w:hanging="738" w:hangingChars="350"/>
        <w:textAlignment w:val="auto"/>
        <w:rPr>
          <w:rFonts w:ascii="宋体" w:hAnsi="宋体" w:eastAsia="宋体"/>
          <w:b/>
          <w:sz w:val="21"/>
          <w:szCs w:val="21"/>
          <w:lang w:eastAsia="zh-CN"/>
        </w:rPr>
      </w:pPr>
      <w:r>
        <w:rPr>
          <w:rFonts w:hint="eastAsia" w:ascii="宋体" w:hAnsi="宋体" w:eastAsia="宋体"/>
          <w:b/>
          <w:sz w:val="21"/>
          <w:szCs w:val="21"/>
          <w:lang w:eastAsia="zh-CN"/>
        </w:rPr>
        <w:t xml:space="preserve">    2、学生核心能力即毕业要求或培养要求，请任课教师从授课对象人才培养方案中对应部分复制（</w:t>
      </w:r>
      <w:r>
        <w:rPr>
          <w:rFonts w:ascii="宋体" w:hAnsi="宋体" w:eastAsia="宋体"/>
          <w:b/>
          <w:sz w:val="21"/>
          <w:szCs w:val="21"/>
          <w:lang w:eastAsia="zh-CN"/>
        </w:rPr>
        <w:t>http://jwc.dgut.edu.cn/</w:t>
      </w:r>
      <w:r>
        <w:rPr>
          <w:rFonts w:hint="eastAsia" w:ascii="宋体" w:hAnsi="宋体" w:eastAsia="宋体"/>
          <w:b/>
          <w:sz w:val="21"/>
          <w:szCs w:val="21"/>
          <w:lang w:eastAsia="zh-CN"/>
        </w:rPr>
        <w:t>）</w:t>
      </w:r>
    </w:p>
    <w:p>
      <w:pPr>
        <w:keepNext w:val="0"/>
        <w:keepLines w:val="0"/>
        <w:pageBreakBefore w:val="0"/>
        <w:widowControl/>
        <w:kinsoku/>
        <w:wordWrap/>
        <w:overflowPunct/>
        <w:topLinePunct w:val="0"/>
        <w:autoSpaceDE/>
        <w:autoSpaceDN/>
        <w:bidi w:val="0"/>
        <w:adjustRightInd/>
        <w:spacing w:after="0" w:line="360" w:lineRule="exact"/>
        <w:ind w:left="738" w:hanging="738" w:hangingChars="350"/>
        <w:textAlignment w:val="auto"/>
        <w:rPr>
          <w:rFonts w:ascii="宋体" w:hAnsi="宋体" w:eastAsia="宋体"/>
          <w:b/>
          <w:sz w:val="21"/>
          <w:szCs w:val="21"/>
          <w:lang w:eastAsia="zh-CN"/>
        </w:rPr>
      </w:pPr>
      <w:r>
        <w:rPr>
          <w:rFonts w:hint="eastAsia" w:ascii="宋体" w:hAnsi="宋体" w:eastAsia="宋体"/>
          <w:b/>
          <w:sz w:val="21"/>
          <w:szCs w:val="21"/>
          <w:lang w:eastAsia="zh-CN"/>
        </w:rPr>
        <w:t xml:space="preserve">    3、教学方式可选：课堂讲授/小组讨论/实验/实训</w:t>
      </w:r>
    </w:p>
    <w:p>
      <w:pPr>
        <w:keepNext w:val="0"/>
        <w:keepLines w:val="0"/>
        <w:pageBreakBefore w:val="0"/>
        <w:widowControl/>
        <w:kinsoku/>
        <w:wordWrap/>
        <w:overflowPunct/>
        <w:topLinePunct w:val="0"/>
        <w:autoSpaceDE/>
        <w:autoSpaceDN/>
        <w:bidi w:val="0"/>
        <w:adjustRightInd/>
        <w:spacing w:after="0" w:line="360" w:lineRule="exact"/>
        <w:textAlignment w:val="auto"/>
        <w:rPr>
          <w:rFonts w:ascii="宋体" w:hAnsi="宋体" w:eastAsia="宋体"/>
          <w:b/>
          <w:sz w:val="21"/>
          <w:szCs w:val="21"/>
          <w:lang w:eastAsia="zh-CN"/>
        </w:rPr>
      </w:pPr>
      <w:r>
        <w:rPr>
          <w:rFonts w:hint="eastAsia" w:ascii="宋体" w:hAnsi="宋体" w:eastAsia="宋体"/>
          <w:b/>
          <w:sz w:val="21"/>
          <w:szCs w:val="21"/>
          <w:lang w:eastAsia="zh-CN"/>
        </w:rPr>
        <w:t xml:space="preserve">    4、若课程无理论教学环节或无实践教学环节，可将相应的教学进度表删掉。</w:t>
      </w:r>
    </w:p>
    <w:sectPr>
      <w:pgSz w:w="11906" w:h="16838"/>
      <w:pgMar w:top="1440" w:right="1800" w:bottom="1440" w:left="180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DFKai-SB">
    <w:altName w:val="Microsoft JhengHei Light"/>
    <w:panose1 w:val="03000509000000000000"/>
    <w:charset w:val="88"/>
    <w:family w:val="script"/>
    <w:pitch w:val="default"/>
    <w:sig w:usb0="00000000" w:usb1="00000000" w:usb2="00000016" w:usb3="00000000" w:csb0="00100001" w:csb1="00000000"/>
  </w:font>
  <w:font w:name="CIDFont + F2">
    <w:altName w:val="Segoe Print"/>
    <w:panose1 w:val="00000000000000000000"/>
    <w:charset w:val="00"/>
    <w:family w:val="auto"/>
    <w:pitch w:val="default"/>
    <w:sig w:usb0="00000000" w:usb1="00000000" w:usb2="00000000" w:usb3="00000000" w:csb0="00000000" w:csb1="00000000"/>
  </w:font>
  <w:font w:name="PMingLiU-ExtB">
    <w:panose1 w:val="02020500000000000000"/>
    <w:charset w:val="88"/>
    <w:family w:val="auto"/>
    <w:pitch w:val="default"/>
    <w:sig w:usb0="8000002F" w:usb1="02000008" w:usb2="00000000" w:usb3="00000000" w:csb0="00100001" w:csb1="00000000"/>
  </w:font>
  <w:font w:name="Microsoft JhengHei Light">
    <w:panose1 w:val="020B0304030504040204"/>
    <w:charset w:val="88"/>
    <w:family w:val="auto"/>
    <w:pitch w:val="default"/>
    <w:sig w:usb0="8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041EE"/>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C66D8"/>
    <w:rsid w:val="003E66A6"/>
    <w:rsid w:val="00414FC8"/>
    <w:rsid w:val="00457E42"/>
    <w:rsid w:val="004B3994"/>
    <w:rsid w:val="004D29DE"/>
    <w:rsid w:val="004E0481"/>
    <w:rsid w:val="004E7804"/>
    <w:rsid w:val="005639AB"/>
    <w:rsid w:val="005911D3"/>
    <w:rsid w:val="005F174F"/>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84D68"/>
    <w:rsid w:val="00A85774"/>
    <w:rsid w:val="00AA199F"/>
    <w:rsid w:val="00AB00C2"/>
    <w:rsid w:val="00AE48DD"/>
    <w:rsid w:val="00B05FEC"/>
    <w:rsid w:val="00BB35F5"/>
    <w:rsid w:val="00C41D05"/>
    <w:rsid w:val="00C479CB"/>
    <w:rsid w:val="00C705DD"/>
    <w:rsid w:val="00C76FA2"/>
    <w:rsid w:val="00CA1AB8"/>
    <w:rsid w:val="00CC4A46"/>
    <w:rsid w:val="00CD2F8F"/>
    <w:rsid w:val="00D45246"/>
    <w:rsid w:val="00D62B41"/>
    <w:rsid w:val="00DB45CF"/>
    <w:rsid w:val="00DB5724"/>
    <w:rsid w:val="00DF5C03"/>
    <w:rsid w:val="00E0505F"/>
    <w:rsid w:val="00E413E8"/>
    <w:rsid w:val="00E53E23"/>
    <w:rsid w:val="00EC2295"/>
    <w:rsid w:val="00ED3FCA"/>
    <w:rsid w:val="00F31667"/>
    <w:rsid w:val="00F617C2"/>
    <w:rsid w:val="00F96D96"/>
    <w:rsid w:val="00FE22C8"/>
    <w:rsid w:val="28AD1D92"/>
    <w:rsid w:val="2C23799B"/>
    <w:rsid w:val="4AEF2164"/>
    <w:rsid w:val="62602DFF"/>
    <w:rsid w:val="7CCB1EB1"/>
    <w:rsid w:val="7D65228E"/>
    <w:rsid w:val="7DAB319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jc w:val="both"/>
    </w:pPr>
    <w:rPr>
      <w:rFonts w:ascii="Times New Roman" w:hAnsi="Times New Roman" w:eastAsia="PMingLiU" w:cs="Times New Roman"/>
      <w:sz w:val="24"/>
      <w:szCs w:val="22"/>
      <w:lang w:val="en-US" w:eastAsia="en-US" w:bidi="ar-SA"/>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Plain Text"/>
    <w:uiPriority w:val="0"/>
    <w:rPr>
      <w:rFonts w:ascii="宋体" w:hAnsi="Courier New" w:eastAsia="宋体" w:cs="Times New Roman"/>
      <w:kern w:val="2"/>
      <w:sz w:val="24"/>
      <w:szCs w:val="22"/>
      <w:lang w:val="en-US" w:eastAsia="zh-CN" w:bidi="ar-SA"/>
    </w:rPr>
  </w:style>
  <w:style w:type="paragraph" w:styleId="3">
    <w:name w:val="Balloon Text"/>
    <w:basedOn w:val="1"/>
    <w:link w:val="14"/>
    <w:uiPriority w:val="0"/>
    <w:pPr>
      <w:spacing w:after="0"/>
    </w:pPr>
    <w:rPr>
      <w:sz w:val="18"/>
      <w:szCs w:val="18"/>
    </w:rPr>
  </w:style>
  <w:style w:type="paragraph" w:styleId="4">
    <w:name w:val="footer"/>
    <w:basedOn w:val="1"/>
    <w:link w:val="12"/>
    <w:qFormat/>
    <w:uiPriority w:val="0"/>
    <w:pPr>
      <w:tabs>
        <w:tab w:val="center" w:pos="4153"/>
        <w:tab w:val="right" w:pos="8306"/>
      </w:tabs>
      <w:snapToGrid w:val="0"/>
      <w:jc w:val="left"/>
    </w:pPr>
    <w:rPr>
      <w:sz w:val="18"/>
      <w:szCs w:val="18"/>
    </w:rPr>
  </w:style>
  <w:style w:type="paragraph" w:styleId="5">
    <w:name w:val="header"/>
    <w:basedOn w:val="1"/>
    <w:link w:val="11"/>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列出段落1"/>
    <w:basedOn w:val="1"/>
    <w:qFormat/>
    <w:uiPriority w:val="34"/>
    <w:pPr>
      <w:widowControl w:val="0"/>
      <w:spacing w:after="0"/>
      <w:ind w:left="480" w:leftChars="200"/>
      <w:jc w:val="left"/>
    </w:pPr>
    <w:rPr>
      <w:rFonts w:ascii="Calibri" w:hAnsi="Calibri" w:eastAsia="DFKai-SB"/>
      <w:kern w:val="2"/>
      <w:lang w:eastAsia="zh-TW"/>
    </w:rPr>
  </w:style>
  <w:style w:type="character" w:customStyle="1" w:styleId="10">
    <w:name w:val="fontstyle01"/>
    <w:basedOn w:val="6"/>
    <w:uiPriority w:val="0"/>
    <w:rPr>
      <w:rFonts w:ascii="CIDFont + F2" w:hAnsi="CIDFont + F2" w:eastAsia="CIDFont + F2" w:cs="CIDFont + F2"/>
      <w:color w:val="000000"/>
      <w:sz w:val="20"/>
      <w:szCs w:val="20"/>
    </w:rPr>
  </w:style>
  <w:style w:type="character" w:customStyle="1" w:styleId="11">
    <w:name w:val="页眉 Char"/>
    <w:basedOn w:val="6"/>
    <w:link w:val="5"/>
    <w:qFormat/>
    <w:uiPriority w:val="0"/>
    <w:rPr>
      <w:rFonts w:eastAsia="PMingLiU"/>
      <w:sz w:val="18"/>
      <w:szCs w:val="18"/>
      <w:lang w:eastAsia="en-US"/>
    </w:rPr>
  </w:style>
  <w:style w:type="character" w:customStyle="1" w:styleId="12">
    <w:name w:val="页脚 Char"/>
    <w:basedOn w:val="6"/>
    <w:link w:val="4"/>
    <w:uiPriority w:val="0"/>
    <w:rPr>
      <w:rFonts w:eastAsia="PMingLiU"/>
      <w:sz w:val="18"/>
      <w:szCs w:val="18"/>
      <w:lang w:eastAsia="en-US"/>
    </w:rPr>
  </w:style>
  <w:style w:type="paragraph" w:styleId="13">
    <w:name w:val="List Paragraph"/>
    <w:basedOn w:val="1"/>
    <w:unhideWhenUsed/>
    <w:qFormat/>
    <w:uiPriority w:val="34"/>
    <w:pPr>
      <w:ind w:firstLine="420" w:firstLineChars="200"/>
    </w:pPr>
  </w:style>
  <w:style w:type="character" w:customStyle="1" w:styleId="14">
    <w:name w:val="批注框文本 Char"/>
    <w:basedOn w:val="6"/>
    <w:link w:val="3"/>
    <w:qFormat/>
    <w:uiPriority w:val="0"/>
    <w:rPr>
      <w:rFonts w:eastAsia="PMingLiU"/>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A8447-143C-47A4-B192-64C207FFAF9F}">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142</Words>
  <Characters>812</Characters>
  <Lines>6</Lines>
  <Paragraphs>1</Paragraphs>
  <ScaleCrop>false</ScaleCrop>
  <LinksUpToDate>false</LinksUpToDate>
  <CharactersWithSpaces>953</CharactersWithSpaces>
  <Application>WPS Office_10.1.0.7245_F1E327BC-269C-435d-A152-05C5408002CA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2017-09-01T07:23:00Z</dcterms:created>
  <dc:creator>lenovo</dc:creator>
  <cp:lastModifiedBy>王芹</cp:lastModifiedBy>
  <cp:lastPrinted>2017-01-05T16:24:00Z</cp:lastPrinted>
  <dcterms:modified xsi:type="dcterms:W3CDTF">2018-05-10T05:18:45Z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2052-10.1.0.7245</vt:lpwstr>
  </property>
</Properties>
</file>