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 w:rsidRPr="00271F37">
        <w:rPr>
          <w:rFonts w:ascii="宋体" w:hAnsi="宋体" w:hint="eastAsia"/>
          <w:b/>
          <w:sz w:val="32"/>
          <w:szCs w:val="32"/>
        </w:rPr>
        <w:t>《</w:t>
      </w:r>
      <w:r w:rsidR="0050191D">
        <w:rPr>
          <w:rFonts w:ascii="宋体" w:eastAsiaTheme="minorEastAsia" w:hAnsi="宋体" w:hint="eastAsia"/>
          <w:b/>
          <w:sz w:val="32"/>
          <w:szCs w:val="32"/>
          <w:lang w:eastAsia="zh-CN"/>
        </w:rPr>
        <w:t>外国文学作品选读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136"/>
        <w:gridCol w:w="466"/>
        <w:gridCol w:w="490"/>
        <w:gridCol w:w="1093"/>
      </w:tblGrid>
      <w:tr w:rsidR="002E27E1" w:rsidRPr="002E27E1" w:rsidTr="007A79D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外国文学作品选读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selected works </w:t>
            </w:r>
            <w:r w:rsidR="0050191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in world literature</w:t>
            </w:r>
          </w:p>
        </w:tc>
      </w:tr>
      <w:tr w:rsidR="002E27E1" w:rsidRPr="002E27E1" w:rsidTr="007A79D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中国文学</w:t>
            </w:r>
          </w:p>
        </w:tc>
      </w:tr>
      <w:tr w:rsidR="002E27E1" w:rsidRPr="002E27E1" w:rsidTr="007A79D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星期一，3、4节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经管楼204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2017级广电及2017新闻卓越班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严前海/教授</w:t>
            </w:r>
          </w:p>
        </w:tc>
      </w:tr>
      <w:tr w:rsidR="002E27E1" w:rsidRPr="002E27E1" w:rsidTr="007A79D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13662879758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609009@163.com</w:t>
            </w:r>
            <w:proofErr w:type="gram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文科楼410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Y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50191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外国文学作品选（第二版），郑克鲁编造，复旦大学出版社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A79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其他外国文学作品选读本，外国文学史读本；《语言与沉默》，乔治·斯坦纳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7A79DF" w:rsidRDefault="007A79DF" w:rsidP="007A79DF">
            <w:pPr>
              <w:tabs>
                <w:tab w:val="left" w:pos="1440"/>
              </w:tabs>
              <w:spacing w:line="360" w:lineRule="atLeast"/>
              <w:ind w:left="2" w:firstLineChars="199" w:firstLine="418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7A79DF">
              <w:rPr>
                <w:rFonts w:ascii="宋体" w:hAnsi="宋体" w:hint="eastAsia"/>
                <w:sz w:val="21"/>
                <w:szCs w:val="21"/>
              </w:rPr>
              <w:t>《外国文学</w:t>
            </w:r>
            <w:r w:rsidRPr="007A79DF">
              <w:rPr>
                <w:rFonts w:ascii="宋体" w:hAnsi="宋体" w:hint="eastAsia"/>
                <w:sz w:val="21"/>
                <w:szCs w:val="21"/>
                <w:lang w:eastAsia="zh-CN"/>
              </w:rPr>
              <w:t>作品选读</w:t>
            </w:r>
            <w:r w:rsidRPr="007A79DF">
              <w:rPr>
                <w:rFonts w:ascii="宋体" w:hAnsi="宋体" w:hint="eastAsia"/>
                <w:sz w:val="21"/>
                <w:szCs w:val="21"/>
              </w:rPr>
              <w:t>》课程，通过对外国文学经典的阅读、讨论</w:t>
            </w:r>
            <w:r w:rsidRPr="007A79DF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与评论写作</w:t>
            </w:r>
            <w:r w:rsidRPr="007A79DF">
              <w:rPr>
                <w:rFonts w:ascii="宋体" w:hAnsi="宋体" w:hint="eastAsia"/>
                <w:sz w:val="21"/>
                <w:szCs w:val="21"/>
              </w:rPr>
              <w:t>，体会外国文学叙事的演变、人文思想的演进及情感、思想的表达深度及力度</w:t>
            </w:r>
            <w:r w:rsidRPr="007A79DF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，提高自身的语言表达能力和理解世界的能力</w:t>
            </w:r>
            <w:r w:rsidRPr="007A79DF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F26496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7A79DF" w:rsidRPr="007A79DF" w:rsidRDefault="007A79DF" w:rsidP="007A79DF">
            <w:pPr>
              <w:pStyle w:val="a9"/>
              <w:rPr>
                <w:rFonts w:hAnsi="宋体"/>
                <w:sz w:val="21"/>
                <w:szCs w:val="21"/>
              </w:rPr>
            </w:pPr>
            <w:r w:rsidRPr="007A79DF">
              <w:rPr>
                <w:rFonts w:hAnsi="宋体" w:hint="eastAsia"/>
                <w:sz w:val="21"/>
                <w:szCs w:val="21"/>
              </w:rPr>
              <w:t>1、知识与技能目标：独到地理解与体验外国文学作品的内涵，通过阅读、讨论和观影意念，从而深切地感受外国经典作品所以杰出的必然性。</w:t>
            </w:r>
          </w:p>
          <w:p w:rsidR="007A79DF" w:rsidRPr="007A79DF" w:rsidRDefault="007A79DF" w:rsidP="007A79DF">
            <w:pPr>
              <w:pStyle w:val="a9"/>
              <w:rPr>
                <w:rFonts w:hAnsi="宋体"/>
                <w:sz w:val="21"/>
                <w:szCs w:val="21"/>
              </w:rPr>
            </w:pPr>
            <w:r w:rsidRPr="007A79DF">
              <w:rPr>
                <w:rFonts w:hAnsi="宋体" w:hint="eastAsia"/>
                <w:sz w:val="21"/>
                <w:szCs w:val="21"/>
              </w:rPr>
              <w:t>2、过程与方法目标：教师作必要的导入性解读，进而让学生讨论。</w:t>
            </w:r>
          </w:p>
          <w:p w:rsidR="00735FDE" w:rsidRPr="007A79DF" w:rsidRDefault="007A79DF" w:rsidP="007A79DF">
            <w:pPr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7A79DF">
              <w:rPr>
                <w:rFonts w:ascii="宋体" w:hAnsi="宋体" w:hint="eastAsia"/>
                <w:sz w:val="21"/>
                <w:szCs w:val="21"/>
              </w:rPr>
              <w:t>3</w:t>
            </w:r>
            <w:r w:rsidRPr="007A79DF">
              <w:rPr>
                <w:rFonts w:ascii="宋体" w:hAnsi="宋体" w:hint="eastAsia"/>
                <w:sz w:val="21"/>
                <w:szCs w:val="21"/>
              </w:rPr>
              <w:t>、情感、态度与价值观发展目标：理解人类意识的演变过程，理解人类情感的成长过程，理解表现形式的独特过程。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35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5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诗歌，19世纪以前</w:t>
            </w:r>
          </w:p>
        </w:tc>
        <w:tc>
          <w:tcPr>
            <w:tcW w:w="623" w:type="dxa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古典诗歌，古典诗歌表述的时代性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诗歌，19世纪</w:t>
            </w:r>
          </w:p>
        </w:tc>
        <w:tc>
          <w:tcPr>
            <w:tcW w:w="623" w:type="dxa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近代诗歌，近代诗歌表达上的细化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3C51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诗歌，20世纪</w:t>
            </w:r>
          </w:p>
        </w:tc>
        <w:tc>
          <w:tcPr>
            <w:tcW w:w="623" w:type="dxa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现代诗歌，现代诗歌的抽象性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3C51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小说与散文，19世纪以前</w:t>
            </w:r>
          </w:p>
        </w:tc>
        <w:tc>
          <w:tcPr>
            <w:tcW w:w="623" w:type="dxa"/>
            <w:vAlign w:val="center"/>
          </w:tcPr>
          <w:p w:rsidR="00735FDE" w:rsidRPr="002E27E1" w:rsidRDefault="003C51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2E27E1" w:rsidRDefault="003C51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古典小说与散文，表达的素朴性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C51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小说与散文，19世纪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C51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912D69" w:rsidP="00912D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社会与心理表达的兴起，</w:t>
            </w:r>
            <w:r w:rsidR="003C51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司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达达、梅里美、巴尔扎克近代小说与散文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912D69" w:rsidP="00912D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客观主义的兴起，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福楼拜、凡尔纳、左拉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912D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个性化表达与向现代性靠近，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都德、莫泊桑、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王尔德、爱伦·坡、马克吐温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教讨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俄罗斯小说特性，果戈理、屠格涅夫、陀斯妥也夫斯基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心理小说与托尔斯泰、契诃夫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小说，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20世纪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现代小说中的现实性，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茨威格、托马斯·曼、海明威、福克纳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AA480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苏联的小说，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高尔基、肖洛霍夫、布尔加科夫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荒谬与抒情，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芥川龙之介、川端康成、卡夫卡、卡尔维诺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意识流小说，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普鲁斯特、伍尔夫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AA480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驳杂的后现代，</w:t>
            </w:r>
            <w:r w:rsidR="00AA48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萨特、加缪、格里耶、昆德拉、博尔赫斯、马尔克斯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教讨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评论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7A79D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36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049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</w:tr>
      <w:tr w:rsidR="004D29DE" w:rsidRPr="002E27E1" w:rsidTr="007A79DF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912D6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平常评论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912D6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阅读程度，掌握情况，核心到达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912D6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40%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912D6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期末闭卷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912D69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选取教材中的话语，分析与评论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912D6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60%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912D6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2018/3/9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F26496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F26496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F26496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F26496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F26496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248" w:rsidRDefault="005E3248" w:rsidP="00896971">
      <w:pPr>
        <w:spacing w:after="0"/>
      </w:pPr>
      <w:r>
        <w:separator/>
      </w:r>
    </w:p>
  </w:endnote>
  <w:endnote w:type="continuationSeparator" w:id="0">
    <w:p w:rsidR="005E3248" w:rsidRDefault="005E324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248" w:rsidRDefault="005E3248" w:rsidP="00896971">
      <w:pPr>
        <w:spacing w:after="0"/>
      </w:pPr>
      <w:r>
        <w:separator/>
      </w:r>
    </w:p>
  </w:footnote>
  <w:footnote w:type="continuationSeparator" w:id="0">
    <w:p w:rsidR="005E3248" w:rsidRDefault="005E324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5105"/>
    <w:rsid w:val="003C66D8"/>
    <w:rsid w:val="003E66A6"/>
    <w:rsid w:val="00414FC8"/>
    <w:rsid w:val="00457E42"/>
    <w:rsid w:val="004B3994"/>
    <w:rsid w:val="004D29DE"/>
    <w:rsid w:val="004E0481"/>
    <w:rsid w:val="004E1082"/>
    <w:rsid w:val="004E7804"/>
    <w:rsid w:val="0050191D"/>
    <w:rsid w:val="005639AB"/>
    <w:rsid w:val="005911D3"/>
    <w:rsid w:val="005E3248"/>
    <w:rsid w:val="005F174F"/>
    <w:rsid w:val="0063410F"/>
    <w:rsid w:val="0065651C"/>
    <w:rsid w:val="00735FDE"/>
    <w:rsid w:val="00770F0D"/>
    <w:rsid w:val="00776AF2"/>
    <w:rsid w:val="00785779"/>
    <w:rsid w:val="007A154B"/>
    <w:rsid w:val="007A79DF"/>
    <w:rsid w:val="008147FF"/>
    <w:rsid w:val="00815F78"/>
    <w:rsid w:val="008512DF"/>
    <w:rsid w:val="00855020"/>
    <w:rsid w:val="00885EED"/>
    <w:rsid w:val="00892ADC"/>
    <w:rsid w:val="00896971"/>
    <w:rsid w:val="008F6642"/>
    <w:rsid w:val="00912D69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A480E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26496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a8">
    <w:name w:val="纯文本字符"/>
    <w:link w:val="a9"/>
    <w:rsid w:val="007A79DF"/>
    <w:rPr>
      <w:rFonts w:ascii="宋体" w:hAnsi="Courier New"/>
      <w:kern w:val="2"/>
      <w:sz w:val="24"/>
    </w:rPr>
  </w:style>
  <w:style w:type="paragraph" w:styleId="a9">
    <w:name w:val="Plain Text"/>
    <w:link w:val="a8"/>
    <w:rsid w:val="007A79DF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7A79DF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a8">
    <w:name w:val="纯文本字符"/>
    <w:link w:val="a9"/>
    <w:rsid w:val="007A79DF"/>
    <w:rPr>
      <w:rFonts w:ascii="宋体" w:hAnsi="Courier New"/>
      <w:kern w:val="2"/>
      <w:sz w:val="24"/>
    </w:rPr>
  </w:style>
  <w:style w:type="paragraph" w:styleId="a9">
    <w:name w:val="Plain Text"/>
    <w:link w:val="a8"/>
    <w:rsid w:val="007A79DF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7A79DF"/>
    <w:rPr>
      <w:rFonts w:ascii="宋体" w:hAnsi="Courier New" w:cs="Courier New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F52EB6-7687-4D40-8390-D7F48E79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270</Words>
  <Characters>1542</Characters>
  <Application>Microsoft Macintosh Word</Application>
  <DocSecurity>4</DocSecurity>
  <Lines>12</Lines>
  <Paragraphs>3</Paragraphs>
  <ScaleCrop>false</ScaleCrop>
  <Company>Microsoft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前海 严</cp:lastModifiedBy>
  <cp:revision>2</cp:revision>
  <cp:lastPrinted>2017-01-05T16:24:00Z</cp:lastPrinted>
  <dcterms:created xsi:type="dcterms:W3CDTF">2018-03-11T02:51:00Z</dcterms:created>
  <dcterms:modified xsi:type="dcterms:W3CDTF">2018-03-11T02:51:00Z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