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exact"/>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cs="宋体"/>
          <w:b/>
          <w:sz w:val="32"/>
          <w:szCs w:val="32"/>
          <w:lang w:eastAsia="zh-CN"/>
        </w:rPr>
        <w:t>应用英语A</w:t>
      </w:r>
      <w:r>
        <w:rPr>
          <w:rFonts w:hint="eastAsia" w:ascii="宋体" w:hAnsi="宋体"/>
          <w:b/>
          <w:sz w:val="32"/>
          <w:szCs w:val="32"/>
          <w:lang w:eastAsia="zh-CN"/>
        </w:rPr>
        <w:t>》课程教学大纲</w:t>
      </w:r>
    </w:p>
    <w:p>
      <w:pPr>
        <w:spacing w:after="0" w:line="360" w:lineRule="exact"/>
        <w:jc w:val="center"/>
        <w:rPr>
          <w:rFonts w:ascii="宋体" w:hAnsi="宋体" w:eastAsiaTheme="minorEastAsia"/>
          <w:b/>
          <w:sz w:val="32"/>
          <w:szCs w:val="32"/>
          <w:lang w:eastAsia="zh-CN"/>
        </w:rPr>
      </w:pPr>
    </w:p>
    <w:tbl>
      <w:tblPr>
        <w:tblStyle w:val="6"/>
        <w:tblW w:w="9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63"/>
        <w:gridCol w:w="572"/>
        <w:gridCol w:w="1959"/>
        <w:gridCol w:w="1146"/>
        <w:gridCol w:w="295"/>
        <w:gridCol w:w="898"/>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35" w:type="dxa"/>
            <w:gridSpan w:val="4"/>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应用英语A</w:t>
            </w:r>
          </w:p>
        </w:tc>
        <w:tc>
          <w:tcPr>
            <w:tcW w:w="4685" w:type="dxa"/>
            <w:gridSpan w:val="4"/>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rPr>
              <w:t>课程英文名称：</w:t>
            </w:r>
            <w:r>
              <w:rPr>
                <w:rFonts w:hint="eastAsia" w:ascii="宋体" w:hAnsi="宋体" w:eastAsia="宋体"/>
                <w:sz w:val="21"/>
                <w:szCs w:val="21"/>
              </w:rPr>
              <w:t xml:space="preserve"> </w:t>
            </w:r>
            <w:r>
              <w:rPr>
                <w:rFonts w:ascii="宋体" w:hAnsi="宋体" w:eastAsia="宋体"/>
                <w:sz w:val="21"/>
                <w:szCs w:val="21"/>
              </w:rPr>
              <w:t>Applied English for Science &amp; Technology Majors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35" w:type="dxa"/>
            <w:gridSpan w:val="4"/>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eastAsia="zh-CN"/>
              </w:rPr>
              <w:t>3</w:t>
            </w:r>
            <w:r>
              <w:rPr>
                <w:rFonts w:ascii="宋体" w:hAnsi="宋体" w:eastAsia="宋体"/>
                <w:sz w:val="21"/>
                <w:szCs w:val="21"/>
                <w:lang w:eastAsia="zh-CN"/>
              </w:rPr>
              <w:t>6/2/2</w:t>
            </w:r>
          </w:p>
        </w:tc>
        <w:tc>
          <w:tcPr>
            <w:tcW w:w="4685" w:type="dxa"/>
            <w:gridSpan w:val="4"/>
            <w:vAlign w:val="center"/>
          </w:tcPr>
          <w:p>
            <w:pPr>
              <w:tabs>
                <w:tab w:val="left" w:pos="1440"/>
              </w:tabs>
              <w:spacing w:after="0" w:line="360" w:lineRule="exac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rPr>
              <w:t>先修课程：</w:t>
            </w:r>
            <w:r>
              <w:rPr>
                <w:rFonts w:hint="eastAsia" w:ascii="宋体" w:hAnsi="宋体" w:eastAsia="宋体"/>
                <w:b/>
                <w:sz w:val="21"/>
                <w:szCs w:val="21"/>
                <w:lang w:eastAsia="zh-CN"/>
              </w:rPr>
              <w:t xml:space="preserve"> </w:t>
            </w:r>
            <w:r>
              <w:rPr>
                <w:rFonts w:hint="eastAsia" w:ascii="宋体" w:hAnsi="宋体" w:eastAsia="宋体"/>
                <w:sz w:val="21"/>
                <w:szCs w:val="21"/>
                <w:lang w:eastAsia="zh-CN"/>
              </w:rPr>
              <w:t>基础英语2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35" w:type="dxa"/>
            <w:gridSpan w:val="4"/>
            <w:vAlign w:val="center"/>
          </w:tcPr>
          <w:p>
            <w:pPr>
              <w:tabs>
                <w:tab w:val="left" w:pos="1440"/>
              </w:tabs>
              <w:spacing w:after="0" w:line="360" w:lineRule="exact"/>
              <w:outlineLvl w:val="0"/>
              <w:rPr>
                <w:rFonts w:hint="eastAsia" w:ascii="宋体" w:hAnsi="宋体" w:eastAsia="宋体"/>
                <w:b/>
                <w:sz w:val="21"/>
                <w:szCs w:val="21"/>
                <w:lang w:val="en-US" w:eastAsia="zh-CN"/>
              </w:rPr>
            </w:pPr>
            <w:r>
              <w:rPr>
                <w:rFonts w:hint="eastAsia" w:ascii="宋体" w:hAnsi="宋体" w:eastAsia="宋体"/>
                <w:b/>
                <w:sz w:val="21"/>
                <w:szCs w:val="21"/>
                <w:lang w:eastAsia="zh-CN"/>
              </w:rPr>
              <w:t>授课时间：周一</w:t>
            </w:r>
            <w:r>
              <w:rPr>
                <w:rFonts w:hint="eastAsia" w:ascii="宋体" w:hAnsi="宋体" w:eastAsia="宋体"/>
                <w:b/>
                <w:sz w:val="21"/>
                <w:szCs w:val="21"/>
                <w:lang w:val="en-US" w:eastAsia="zh-CN"/>
              </w:rPr>
              <w:t>3-4节6E103;5-6节6D402;</w:t>
            </w:r>
            <w:r>
              <w:rPr>
                <w:rFonts w:hint="eastAsia" w:ascii="宋体" w:hAnsi="宋体" w:eastAsia="宋体"/>
                <w:b/>
                <w:sz w:val="21"/>
                <w:szCs w:val="21"/>
                <w:lang w:eastAsia="zh-CN"/>
              </w:rPr>
              <w:t>周二</w:t>
            </w:r>
            <w:r>
              <w:rPr>
                <w:rFonts w:hint="eastAsia" w:ascii="宋体" w:hAnsi="宋体" w:eastAsia="宋体"/>
                <w:b/>
                <w:sz w:val="21"/>
                <w:szCs w:val="21"/>
                <w:lang w:val="en-US" w:eastAsia="zh-CN"/>
              </w:rPr>
              <w:t>;1-2节6D303</w:t>
            </w:r>
          </w:p>
        </w:tc>
        <w:tc>
          <w:tcPr>
            <w:tcW w:w="4685" w:type="dxa"/>
            <w:gridSpan w:val="4"/>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授课地点：松山湖校区</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val="en-US" w:eastAsia="zh-CN"/>
              </w:rPr>
            </w:pPr>
            <w:r>
              <w:rPr>
                <w:rFonts w:hint="eastAsia" w:ascii="宋体" w:hAnsi="宋体" w:eastAsia="宋体"/>
                <w:b/>
                <w:sz w:val="21"/>
                <w:szCs w:val="21"/>
                <w:lang w:eastAsia="zh-CN"/>
              </w:rPr>
              <w:t>授课对象：</w:t>
            </w:r>
            <w:r>
              <w:rPr>
                <w:rFonts w:ascii="宋体" w:hAnsi="宋体" w:eastAsia="宋体"/>
                <w:b/>
                <w:sz w:val="21"/>
                <w:szCs w:val="21"/>
                <w:lang w:eastAsia="zh-CN"/>
              </w:rPr>
              <w:t xml:space="preserve"> </w:t>
            </w:r>
            <w:r>
              <w:rPr>
                <w:rFonts w:hint="eastAsia" w:ascii="宋体" w:hAnsi="宋体" w:eastAsia="宋体"/>
                <w:b/>
                <w:sz w:val="21"/>
                <w:szCs w:val="21"/>
                <w:lang w:val="en-US" w:eastAsia="zh-CN"/>
              </w:rPr>
              <w:t>2017级能源1，2，3，4班；</w:t>
            </w:r>
            <w:r>
              <w:rPr>
                <w:rFonts w:ascii="宋体" w:hAnsi="宋体" w:eastAsia="宋体"/>
                <w:b/>
                <w:sz w:val="21"/>
                <w:szCs w:val="21"/>
                <w:lang w:eastAsia="zh-CN"/>
              </w:rPr>
              <w:t xml:space="preserve"> </w:t>
            </w:r>
            <w:r>
              <w:rPr>
                <w:rFonts w:hint="eastAsia" w:ascii="宋体" w:hAnsi="宋体" w:eastAsia="宋体"/>
                <w:b/>
                <w:sz w:val="21"/>
                <w:szCs w:val="21"/>
                <w:lang w:val="en-US" w:eastAsia="zh-CN"/>
              </w:rPr>
              <w:t>2017级化学工艺1，2班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val="en-US" w:eastAsia="zh-CN"/>
              </w:rPr>
            </w:pPr>
            <w:r>
              <w:rPr>
                <w:rFonts w:hint="eastAsia" w:ascii="宋体" w:hAnsi="宋体" w:eastAsia="宋体"/>
                <w:b/>
                <w:sz w:val="21"/>
                <w:szCs w:val="21"/>
                <w:lang w:eastAsia="zh-CN"/>
              </w:rPr>
              <w:t>任课教师姓名/职称： 关孜慧</w:t>
            </w:r>
            <w:r>
              <w:rPr>
                <w:rFonts w:hint="eastAsia" w:ascii="宋体" w:hAnsi="宋体" w:eastAsia="宋体"/>
                <w:b/>
                <w:sz w:val="21"/>
                <w:szCs w:val="21"/>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35" w:type="dxa"/>
            <w:gridSpan w:val="4"/>
            <w:vAlign w:val="center"/>
          </w:tcPr>
          <w:p>
            <w:pPr>
              <w:tabs>
                <w:tab w:val="left" w:pos="1440"/>
              </w:tabs>
              <w:spacing w:after="0" w:line="360" w:lineRule="exact"/>
              <w:outlineLvl w:val="0"/>
              <w:rPr>
                <w:rFonts w:hint="eastAsia" w:ascii="宋体" w:hAnsi="宋体" w:eastAsia="宋体"/>
                <w:b/>
                <w:sz w:val="21"/>
                <w:szCs w:val="21"/>
                <w:lang w:val="en-US" w:eastAsia="zh-CN"/>
              </w:rPr>
            </w:pPr>
            <w:r>
              <w:rPr>
                <w:rFonts w:hint="eastAsia" w:ascii="宋体" w:hAnsi="宋体" w:eastAsia="宋体"/>
                <w:b/>
                <w:sz w:val="21"/>
                <w:szCs w:val="21"/>
              </w:rPr>
              <w:t>联系电话：</w:t>
            </w:r>
            <w:r>
              <w:rPr>
                <w:rFonts w:hint="eastAsia" w:ascii="宋体" w:hAnsi="宋体" w:eastAsia="宋体"/>
                <w:b/>
                <w:sz w:val="21"/>
                <w:szCs w:val="21"/>
                <w:lang w:val="en-US" w:eastAsia="zh-CN"/>
              </w:rPr>
              <w:t>784075</w:t>
            </w:r>
          </w:p>
        </w:tc>
        <w:tc>
          <w:tcPr>
            <w:tcW w:w="4685" w:type="dxa"/>
            <w:gridSpan w:val="4"/>
            <w:vAlign w:val="center"/>
          </w:tcPr>
          <w:p>
            <w:pPr>
              <w:tabs>
                <w:tab w:val="left" w:pos="1440"/>
              </w:tabs>
              <w:spacing w:after="0" w:line="360" w:lineRule="exact"/>
              <w:outlineLvl w:val="0"/>
              <w:rPr>
                <w:rFonts w:hint="eastAsia" w:ascii="宋体" w:hAnsi="宋体" w:eastAsia="宋体"/>
                <w:b/>
                <w:sz w:val="21"/>
                <w:szCs w:val="21"/>
                <w:lang w:val="en-US" w:eastAsia="zh-CN"/>
              </w:rPr>
            </w:pPr>
            <w:r>
              <w:rPr>
                <w:rFonts w:hint="eastAsia" w:ascii="宋体" w:hAnsi="宋体" w:eastAsia="宋体"/>
                <w:b/>
                <w:sz w:val="21"/>
                <w:szCs w:val="21"/>
              </w:rPr>
              <w:t>Email:</w:t>
            </w:r>
            <w:r>
              <w:rPr>
                <w:rFonts w:hint="eastAsia" w:ascii="宋体" w:hAnsi="宋体" w:eastAsia="宋体"/>
                <w:b/>
                <w:sz w:val="21"/>
                <w:szCs w:val="21"/>
                <w:lang w:val="en-US" w:eastAsia="zh-CN"/>
              </w:rPr>
              <w:t>zhguan425@163.c0m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通过面对面答疑，或通过蓝墨云班课、优学院、“批改网”、班级微信群、电子邮件、电话等方式答疑，时间和地点可以灵活处理。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   ）     闭卷（√  ）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Cs/>
                <w:sz w:val="21"/>
                <w:szCs w:val="21"/>
                <w:lang w:eastAsia="zh-CN"/>
              </w:rPr>
              <w:t>《学术英语，理工》，蔡基刚，外语教学与研究出版社,</w:t>
            </w:r>
            <w:r>
              <w:rPr>
                <w:rFonts w:ascii="宋体" w:hAnsi="宋体" w:eastAsia="宋体"/>
                <w:bCs/>
                <w:sz w:val="21"/>
                <w:szCs w:val="21"/>
                <w:lang w:eastAsia="zh-CN"/>
              </w:rPr>
              <w:t>2016</w:t>
            </w:r>
            <w:r>
              <w:rPr>
                <w:rFonts w:hint="eastAsia" w:ascii="宋体" w:hAnsi="宋体" w:eastAsia="宋体"/>
                <w:bCs/>
                <w:sz w:val="21"/>
                <w:szCs w:val="21"/>
                <w:lang w:eastAsia="zh-CN"/>
              </w:rPr>
              <w:t>,</w:t>
            </w:r>
            <w:r>
              <w:rPr>
                <w:rFonts w:ascii="宋体" w:hAnsi="宋体" w:eastAsia="宋体"/>
                <w:bCs/>
                <w:sz w:val="21"/>
                <w:szCs w:val="21"/>
                <w:lang w:eastAsia="zh-CN"/>
              </w:rPr>
              <w:t>3</w:t>
            </w:r>
            <w:r>
              <w:rPr>
                <w:rFonts w:hint="eastAsia" w:ascii="宋体" w:hAnsi="宋体" w:eastAsia="宋体"/>
                <w:bCs/>
                <w:sz w:val="21"/>
                <w:szCs w:val="21"/>
                <w:lang w:eastAsia="zh-CN"/>
              </w:rPr>
              <w:t>；《快速阅读》（校本课程），东莞理工学院公外部。</w:t>
            </w:r>
          </w:p>
          <w:p>
            <w:pPr>
              <w:tabs>
                <w:tab w:val="left" w:pos="1440"/>
              </w:tabs>
              <w:spacing w:after="0" w:line="360" w:lineRule="exac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bCs/>
                <w:sz w:val="21"/>
                <w:szCs w:val="21"/>
                <w:lang w:eastAsia="zh-CN"/>
              </w:rPr>
              <w:t>《英语教学法》、《历年四级、六级全真试题》、English Salon, China Daily, The World of English</w:t>
            </w:r>
            <w:r>
              <w:rPr>
                <w:rFonts w:ascii="宋体" w:hAnsi="宋体" w:eastAsia="宋体"/>
                <w:bCs/>
                <w:sz w:val="21"/>
                <w:szCs w:val="21"/>
                <w:lang w:eastAsia="zh-CN"/>
              </w:rPr>
              <w:t>, BBC Radio</w:t>
            </w:r>
            <w:r>
              <w:rPr>
                <w:rFonts w:hint="eastAsia" w:ascii="宋体" w:hAnsi="宋体" w:eastAsia="宋体"/>
                <w:bCs/>
                <w:sz w:val="21"/>
                <w:szCs w:val="21"/>
                <w:lang w:eastAsia="zh-CN"/>
              </w:rPr>
              <w:t>广播，TED演讲，China</w:t>
            </w:r>
            <w:r>
              <w:rPr>
                <w:rFonts w:ascii="宋体" w:hAnsi="宋体" w:eastAsia="宋体"/>
                <w:bCs/>
                <w:sz w:val="21"/>
                <w:szCs w:val="21"/>
                <w:lang w:eastAsia="zh-CN"/>
              </w:rPr>
              <w:t xml:space="preserve"> International</w:t>
            </w:r>
            <w:r>
              <w:rPr>
                <w:rFonts w:hint="eastAsia" w:ascii="宋体" w:hAnsi="宋体" w:eastAsia="宋体"/>
                <w:bCs/>
                <w:sz w:val="21"/>
                <w:szCs w:val="21"/>
                <w:lang w:eastAsia="zh-CN"/>
              </w:rPr>
              <w:t>广播等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tabs>
                <w:tab w:val="left" w:pos="1440"/>
              </w:tabs>
              <w:spacing w:after="0" w:line="360" w:lineRule="exac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课程简介：</w:t>
            </w:r>
          </w:p>
          <w:p>
            <w:pPr>
              <w:tabs>
                <w:tab w:val="left" w:pos="1440"/>
              </w:tabs>
              <w:spacing w:after="0" w:line="360" w:lineRule="exact"/>
              <w:outlineLvl w:val="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应用英语A课程</w:t>
            </w:r>
            <w:r>
              <w:rPr>
                <w:rFonts w:asciiTheme="minorEastAsia" w:hAnsiTheme="minorEastAsia" w:eastAsiaTheme="minorEastAsia"/>
                <w:sz w:val="21"/>
                <w:szCs w:val="21"/>
                <w:lang w:eastAsia="zh-CN"/>
              </w:rPr>
              <w:t>是</w:t>
            </w:r>
            <w:r>
              <w:rPr>
                <w:rFonts w:hint="eastAsia" w:asciiTheme="minorEastAsia" w:hAnsiTheme="minorEastAsia" w:eastAsiaTheme="minorEastAsia"/>
                <w:sz w:val="21"/>
                <w:szCs w:val="21"/>
                <w:lang w:eastAsia="zh-CN"/>
              </w:rPr>
              <w:t>面向大学理工科类二年级学生开设的</w:t>
            </w:r>
            <w:r>
              <w:rPr>
                <w:rFonts w:asciiTheme="minorEastAsia" w:hAnsiTheme="minorEastAsia" w:eastAsiaTheme="minorEastAsia"/>
                <w:sz w:val="21"/>
                <w:szCs w:val="21"/>
                <w:lang w:eastAsia="zh-CN"/>
              </w:rPr>
              <w:t>一门必修</w:t>
            </w:r>
            <w:r>
              <w:rPr>
                <w:rFonts w:hint="eastAsia" w:asciiTheme="minorEastAsia" w:hAnsiTheme="minorEastAsia" w:eastAsiaTheme="minorEastAsia"/>
                <w:sz w:val="21"/>
                <w:szCs w:val="21"/>
                <w:lang w:eastAsia="zh-CN"/>
              </w:rPr>
              <w:t>课</w:t>
            </w:r>
            <w:r>
              <w:rPr>
                <w:rFonts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该课程</w:t>
            </w:r>
            <w:r>
              <w:rPr>
                <w:rFonts w:asciiTheme="minorEastAsia" w:hAnsiTheme="minorEastAsia" w:eastAsiaTheme="minorEastAsia"/>
                <w:sz w:val="21"/>
                <w:szCs w:val="21"/>
                <w:lang w:eastAsia="zh-CN"/>
              </w:rPr>
              <w:t>以外语教学理论为指导，</w:t>
            </w:r>
            <w:r>
              <w:rPr>
                <w:rFonts w:hint="eastAsia" w:asciiTheme="minorEastAsia" w:hAnsiTheme="minorEastAsia" w:eastAsiaTheme="minorEastAsia"/>
                <w:sz w:val="21"/>
                <w:szCs w:val="21"/>
                <w:lang w:eastAsia="zh-CN"/>
              </w:rPr>
              <w:t>旨在培养学生用英语直接从事专业学习的能力，尤其是培养具备用英语阅读本专业或本行业文献的能力，以更好地了解该领域世界前沿的发展情况。</w:t>
            </w:r>
          </w:p>
          <w:p>
            <w:pPr>
              <w:tabs>
                <w:tab w:val="left" w:pos="1440"/>
              </w:tabs>
              <w:spacing w:after="0" w:line="360" w:lineRule="exact"/>
              <w:outlineLvl w:val="0"/>
              <w:rPr>
                <w:rFonts w:asciiTheme="minorEastAsia" w:hAnsiTheme="minorEastAsia" w:eastAsiaTheme="minorEastAsia"/>
                <w:sz w:val="21"/>
                <w:szCs w:val="21"/>
                <w:lang w:eastAsia="zh-CN"/>
              </w:rPr>
            </w:pPr>
          </w:p>
          <w:p>
            <w:pPr>
              <w:tabs>
                <w:tab w:val="left" w:pos="1440"/>
              </w:tabs>
              <w:spacing w:after="0" w:line="360" w:lineRule="exact"/>
              <w:outlineLvl w:val="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本课程教材选用《理工学术英语》，内容涉及自然科学和工程技术等多个学科，包含核能辐射、大气环境、食品安全、医学卫生和纳米材料等话题，同时涵盖了这些领域中共核的、跨学科的学术英语技能。</w:t>
            </w:r>
          </w:p>
          <w:p>
            <w:pPr>
              <w:tabs>
                <w:tab w:val="left" w:pos="1440"/>
              </w:tabs>
              <w:spacing w:after="0" w:line="360" w:lineRule="exact"/>
              <w:outlineLvl w:val="0"/>
              <w:rPr>
                <w:rFonts w:hint="eastAsia" w:asciiTheme="minorEastAsia" w:hAnsiTheme="minorEastAsia" w:eastAsiaTheme="minorEastAsia"/>
                <w:sz w:val="21"/>
                <w:szCs w:val="21"/>
                <w:lang w:eastAsia="zh-CN"/>
              </w:rPr>
            </w:pPr>
          </w:p>
          <w:p>
            <w:pPr>
              <w:spacing w:line="360" w:lineRule="exac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本课程教学内容包括通用英语语言知识技能和理工学术英语体裁知识技能训练，采取教师讲授和基于项目的小组合作任务型学习方式。基于现有学生的英语基础语言知识和需求分析，本课程教学强调在提高学生通用英语语言知识技能的基础上，逐渐加强学术英语体裁知识和技能的输入，重视阅读及听取信息能力的培养。同时通过一定程度的文本写作及口头陈述，训练学生学术英语语言技能输出能力，以满足学生完成学业学习及将来从事学术研究的一些基本需求。</w:t>
            </w:r>
          </w:p>
          <w:p>
            <w:pPr>
              <w:spacing w:line="360" w:lineRule="exact"/>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376" w:type="dxa"/>
            <w:gridSpan w:val="6"/>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360" w:lineRule="exact"/>
              <w:ind w:firstLine="420" w:firstLineChars="200"/>
              <w:outlineLvl w:val="0"/>
              <w:rPr>
                <w:rFonts w:ascii="宋体" w:hAnsi="宋体" w:eastAsia="宋体"/>
                <w:kern w:val="2"/>
                <w:sz w:val="21"/>
                <w:szCs w:val="21"/>
                <w:lang w:eastAsia="zh-CN"/>
              </w:rPr>
            </w:pPr>
            <w:r>
              <w:rPr>
                <w:rFonts w:hint="eastAsia" w:ascii="宋体" w:hAnsi="宋体" w:eastAsia="宋体"/>
                <w:sz w:val="21"/>
                <w:szCs w:val="21"/>
                <w:lang w:eastAsia="zh-CN"/>
              </w:rPr>
              <w:t>1、帮助学生了解特定学科专业所用的学术英语体裁；</w:t>
            </w:r>
          </w:p>
          <w:p>
            <w:pPr>
              <w:tabs>
                <w:tab w:val="left" w:pos="1440"/>
              </w:tabs>
              <w:spacing w:after="0" w:line="360" w:lineRule="exact"/>
              <w:ind w:firstLine="420" w:firstLineChars="200"/>
              <w:outlineLvl w:val="0"/>
              <w:rPr>
                <w:rFonts w:ascii="宋体" w:hAnsi="宋体" w:eastAsia="宋体"/>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、提高</w:t>
            </w:r>
            <w:r>
              <w:rPr>
                <w:rFonts w:hint="eastAsia" w:ascii="宋体" w:hAnsi="宋体" w:eastAsia="宋体"/>
                <w:sz w:val="21"/>
                <w:szCs w:val="21"/>
                <w:lang w:eastAsia="zh-CN"/>
              </w:rPr>
              <w:t>学生在高等教育环境中的听说读写能力（区别于日常生活中的听说读写能力）；</w:t>
            </w:r>
          </w:p>
          <w:p>
            <w:pPr>
              <w:tabs>
                <w:tab w:val="left" w:pos="1440"/>
              </w:tabs>
              <w:spacing w:after="0" w:line="360" w:lineRule="exact"/>
              <w:ind w:firstLine="420" w:firstLineChars="200"/>
              <w:outlineLvl w:val="0"/>
              <w:rPr>
                <w:rFonts w:ascii="宋体" w:hAnsi="宋体" w:eastAsia="宋体"/>
                <w:sz w:val="21"/>
                <w:szCs w:val="21"/>
                <w:lang w:eastAsia="zh-CN"/>
              </w:rPr>
            </w:pPr>
            <w:r>
              <w:rPr>
                <w:rFonts w:ascii="宋体" w:hAnsi="宋体" w:eastAsia="宋体"/>
                <w:sz w:val="21"/>
                <w:szCs w:val="21"/>
                <w:lang w:eastAsia="zh-CN"/>
              </w:rPr>
              <w:t>3</w:t>
            </w:r>
            <w:r>
              <w:rPr>
                <w:rFonts w:hint="eastAsia" w:ascii="宋体" w:hAnsi="宋体" w:eastAsia="宋体"/>
                <w:sz w:val="21"/>
                <w:szCs w:val="21"/>
                <w:lang w:eastAsia="zh-CN"/>
              </w:rPr>
              <w:t>、</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提高理工科学生的一般学术英语技能（如听讲座、记笔记、阅读英文学术文献、进行项目研究汇报及讨论等）；</w:t>
            </w:r>
          </w:p>
          <w:p>
            <w:pPr>
              <w:tabs>
                <w:tab w:val="left" w:pos="1440"/>
              </w:tabs>
              <w:spacing w:after="0" w:line="360" w:lineRule="exact"/>
              <w:ind w:firstLine="420" w:firstLineChars="200"/>
              <w:outlineLvl w:val="0"/>
              <w:rPr>
                <w:rFonts w:ascii="宋体" w:hAnsi="宋体" w:eastAsia="宋体"/>
                <w:kern w:val="2"/>
                <w:sz w:val="21"/>
                <w:szCs w:val="21"/>
                <w:lang w:eastAsia="zh-CN"/>
              </w:rPr>
            </w:pPr>
            <w:r>
              <w:rPr>
                <w:rFonts w:ascii="宋体" w:hAnsi="宋体" w:eastAsia="宋体"/>
                <w:sz w:val="21"/>
                <w:szCs w:val="21"/>
                <w:lang w:eastAsia="zh-CN"/>
              </w:rPr>
              <w:t>4</w:t>
            </w:r>
            <w:r>
              <w:rPr>
                <w:rFonts w:hint="eastAsia" w:ascii="宋体" w:hAnsi="宋体" w:eastAsia="宋体"/>
                <w:sz w:val="21"/>
                <w:szCs w:val="21"/>
                <w:lang w:eastAsia="zh-CN"/>
              </w:rPr>
              <w:t>、</w:t>
            </w:r>
            <w:r>
              <w:rPr>
                <w:rFonts w:hint="eastAsia" w:ascii="宋体" w:hAnsi="宋体" w:eastAsia="宋体"/>
                <w:kern w:val="2"/>
                <w:sz w:val="21"/>
                <w:szCs w:val="21"/>
                <w:lang w:eastAsia="zh-CN"/>
              </w:rPr>
              <w:t>提高学生的学术素养（如运用网络和图书馆资源搜索信息进行自主学习的能力；</w:t>
            </w:r>
          </w:p>
          <w:p>
            <w:pPr>
              <w:tabs>
                <w:tab w:val="left" w:pos="1440"/>
              </w:tabs>
              <w:spacing w:after="0" w:line="360" w:lineRule="exact"/>
              <w:ind w:firstLine="420" w:firstLineChars="200"/>
              <w:outlineLvl w:val="0"/>
              <w:rPr>
                <w:rFonts w:ascii="宋体" w:hAnsi="宋体" w:eastAsia="宋体"/>
                <w:kern w:val="2"/>
                <w:sz w:val="21"/>
                <w:szCs w:val="21"/>
                <w:lang w:eastAsia="zh-CN"/>
              </w:rPr>
            </w:pPr>
            <w:r>
              <w:rPr>
                <w:rFonts w:ascii="宋体" w:hAnsi="宋体" w:eastAsia="宋体"/>
                <w:kern w:val="2"/>
                <w:sz w:val="21"/>
                <w:szCs w:val="21"/>
                <w:lang w:eastAsia="zh-CN"/>
              </w:rPr>
              <w:t>5</w:t>
            </w:r>
            <w:r>
              <w:rPr>
                <w:rFonts w:hint="eastAsia" w:ascii="宋体" w:hAnsi="宋体" w:eastAsia="宋体"/>
                <w:kern w:val="2"/>
                <w:sz w:val="21"/>
                <w:szCs w:val="21"/>
                <w:lang w:eastAsia="zh-CN"/>
              </w:rPr>
              <w:t>、分析和综合从各个渠道获取的信息并进行评价、提出问题，培养创新思维和批判性思维能力；</w:t>
            </w:r>
          </w:p>
          <w:p>
            <w:pPr>
              <w:tabs>
                <w:tab w:val="left" w:pos="1440"/>
              </w:tabs>
              <w:spacing w:after="0" w:line="360" w:lineRule="exact"/>
              <w:ind w:firstLine="420" w:firstLineChars="200"/>
              <w:outlineLvl w:val="0"/>
              <w:rPr>
                <w:rFonts w:ascii="宋体" w:hAnsi="宋体" w:eastAsia="宋体"/>
                <w:sz w:val="21"/>
                <w:szCs w:val="21"/>
                <w:lang w:eastAsia="zh-CN"/>
              </w:rPr>
            </w:pPr>
            <w:r>
              <w:rPr>
                <w:rFonts w:ascii="宋体" w:hAnsi="宋体" w:eastAsia="宋体"/>
                <w:kern w:val="2"/>
                <w:sz w:val="21"/>
                <w:szCs w:val="21"/>
                <w:lang w:eastAsia="zh-CN"/>
              </w:rPr>
              <w:t>6</w:t>
            </w:r>
            <w:r>
              <w:rPr>
                <w:rFonts w:hint="eastAsia" w:ascii="宋体" w:hAnsi="宋体" w:eastAsia="宋体"/>
                <w:kern w:val="2"/>
                <w:sz w:val="21"/>
                <w:szCs w:val="21"/>
                <w:lang w:eastAsia="zh-CN"/>
              </w:rPr>
              <w:t>、培养基于项目研究的团队合作精神。</w:t>
            </w:r>
          </w:p>
          <w:p>
            <w:pPr>
              <w:tabs>
                <w:tab w:val="left" w:pos="1440"/>
              </w:tabs>
              <w:spacing w:after="0" w:line="360" w:lineRule="exact"/>
              <w:ind w:firstLine="422" w:firstLineChars="200"/>
              <w:outlineLvl w:val="0"/>
              <w:rPr>
                <w:rFonts w:ascii="宋体" w:hAnsi="宋体" w:eastAsia="宋体"/>
                <w:b/>
                <w:sz w:val="21"/>
                <w:szCs w:val="21"/>
                <w:lang w:eastAsia="zh-CN"/>
              </w:rPr>
            </w:pPr>
            <w:r>
              <w:rPr>
                <w:rFonts w:ascii="宋体" w:hAnsi="宋体" w:eastAsia="宋体"/>
                <w:b/>
                <w:sz w:val="21"/>
                <w:szCs w:val="21"/>
                <w:lang w:eastAsia="zh-CN"/>
              </w:rPr>
              <w:t xml:space="preserve"> </w:t>
            </w:r>
          </w:p>
          <w:p>
            <w:pPr>
              <w:tabs>
                <w:tab w:val="left" w:pos="1440"/>
              </w:tabs>
              <w:spacing w:after="0" w:line="360" w:lineRule="exact"/>
              <w:ind w:firstLine="422" w:firstLineChars="200"/>
              <w:outlineLvl w:val="0"/>
              <w:rPr>
                <w:rFonts w:ascii="宋体" w:hAnsi="宋体" w:eastAsia="宋体"/>
                <w:b/>
                <w:sz w:val="21"/>
                <w:szCs w:val="21"/>
                <w:lang w:eastAsia="zh-CN"/>
              </w:rPr>
            </w:pPr>
          </w:p>
          <w:p>
            <w:pPr>
              <w:tabs>
                <w:tab w:val="left" w:pos="1440"/>
              </w:tabs>
              <w:spacing w:after="0" w:line="360" w:lineRule="exact"/>
              <w:ind w:firstLine="422" w:firstLineChars="200"/>
              <w:outlineLvl w:val="0"/>
              <w:rPr>
                <w:rFonts w:ascii="宋体" w:hAnsi="宋体" w:eastAsia="宋体"/>
                <w:b/>
                <w:sz w:val="21"/>
                <w:szCs w:val="21"/>
                <w:lang w:eastAsia="zh-CN"/>
              </w:rPr>
            </w:pPr>
          </w:p>
          <w:p>
            <w:pPr>
              <w:spacing w:after="0" w:line="360" w:lineRule="exact"/>
              <w:ind w:firstLine="422" w:firstLineChars="200"/>
              <w:rPr>
                <w:rFonts w:ascii="宋体" w:hAnsi="宋体" w:eastAsia="宋体"/>
                <w:b/>
                <w:sz w:val="21"/>
                <w:szCs w:val="21"/>
                <w:lang w:eastAsia="zh-CN"/>
              </w:rPr>
            </w:pPr>
          </w:p>
        </w:tc>
        <w:tc>
          <w:tcPr>
            <w:tcW w:w="3244" w:type="dxa"/>
            <w:gridSpan w:val="2"/>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1.</w:t>
            </w:r>
            <w:r>
              <w:rPr>
                <w:rFonts w:hint="eastAsia" w:ascii="宋体" w:hAnsi="宋体" w:eastAsia="宋体"/>
                <w:sz w:val="21"/>
                <w:szCs w:val="21"/>
                <w:lang w:eastAsia="zh-CN"/>
              </w:rPr>
              <w:t>搜索与查找</w:t>
            </w:r>
            <w:r>
              <w:rPr>
                <w:rFonts w:ascii="宋体" w:hAnsi="宋体" w:eastAsia="宋体"/>
                <w:sz w:val="21"/>
                <w:szCs w:val="21"/>
                <w:lang w:eastAsia="zh-CN"/>
              </w:rPr>
              <w:t>与专业学习相关</w:t>
            </w:r>
            <w:r>
              <w:rPr>
                <w:rFonts w:hint="eastAsia" w:ascii="宋体" w:hAnsi="宋体" w:eastAsia="宋体"/>
                <w:sz w:val="21"/>
                <w:szCs w:val="21"/>
                <w:lang w:eastAsia="zh-CN"/>
              </w:rPr>
              <w:t>信息的自主学习的能力；</w:t>
            </w:r>
          </w:p>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2.</w:t>
            </w:r>
            <w:r>
              <w:rPr>
                <w:rFonts w:hint="eastAsia" w:ascii="宋体" w:hAnsi="宋体" w:eastAsia="宋体"/>
                <w:sz w:val="21"/>
                <w:szCs w:val="21"/>
                <w:lang w:eastAsia="zh-CN"/>
              </w:rPr>
              <w:t>阅读不同体裁英文科技文献的能力；</w:t>
            </w:r>
          </w:p>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□核心能力3</w:t>
            </w:r>
            <w:r>
              <w:rPr>
                <w:rFonts w:ascii="宋体" w:hAnsi="宋体" w:eastAsia="宋体"/>
                <w:b/>
                <w:sz w:val="21"/>
                <w:szCs w:val="21"/>
                <w:lang w:eastAsia="zh-CN"/>
              </w:rPr>
              <w:t>.</w:t>
            </w:r>
            <w:r>
              <w:rPr>
                <w:rFonts w:hint="eastAsia" w:ascii="宋体" w:hAnsi="宋体" w:eastAsia="宋体"/>
                <w:sz w:val="21"/>
                <w:szCs w:val="21"/>
                <w:lang w:eastAsia="zh-CN"/>
              </w:rPr>
              <w:t>听取并记录相关专业学术文献信息的能力；</w:t>
            </w:r>
          </w:p>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□核心能力4</w:t>
            </w:r>
            <w:r>
              <w:rPr>
                <w:rFonts w:ascii="宋体" w:hAnsi="宋体" w:eastAsia="宋体"/>
                <w:b/>
                <w:sz w:val="21"/>
                <w:szCs w:val="21"/>
                <w:lang w:eastAsia="zh-CN"/>
              </w:rPr>
              <w:t>.</w:t>
            </w:r>
            <w:r>
              <w:rPr>
                <w:rFonts w:hint="eastAsia" w:ascii="宋体" w:hAnsi="宋体" w:eastAsia="宋体"/>
                <w:sz w:val="21"/>
                <w:szCs w:val="21"/>
                <w:lang w:eastAsia="zh-CN"/>
              </w:rPr>
              <w:t>分析与综合信息并进行评价、提出问题并形成自己观点的批判性思维能力；</w:t>
            </w:r>
          </w:p>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□核心能力5</w:t>
            </w:r>
            <w:r>
              <w:rPr>
                <w:rFonts w:ascii="宋体" w:hAnsi="宋体" w:eastAsia="宋体"/>
                <w:b/>
                <w:sz w:val="21"/>
                <w:szCs w:val="21"/>
                <w:lang w:eastAsia="zh-CN"/>
              </w:rPr>
              <w:t>.</w:t>
            </w:r>
            <w:r>
              <w:rPr>
                <w:rFonts w:hint="eastAsia" w:ascii="宋体" w:hAnsi="宋体" w:eastAsia="宋体"/>
                <w:sz w:val="21"/>
                <w:szCs w:val="21"/>
                <w:lang w:eastAsia="zh-CN"/>
              </w:rPr>
              <w:t>基于项目的团队合作及沟通能力。</w:t>
            </w:r>
          </w:p>
          <w:p>
            <w:pPr>
              <w:tabs>
                <w:tab w:val="left" w:pos="1440"/>
              </w:tabs>
              <w:spacing w:after="0" w:line="360" w:lineRule="exac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shd w:val="clear" w:color="auto" w:fill="C0C0C0"/>
            <w:vAlign w:val="center"/>
          </w:tcPr>
          <w:p>
            <w:pPr>
              <w:tabs>
                <w:tab w:val="left" w:pos="1440"/>
              </w:tabs>
              <w:spacing w:after="0" w:line="360" w:lineRule="exac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周次</w:t>
            </w:r>
          </w:p>
        </w:tc>
        <w:tc>
          <w:tcPr>
            <w:tcW w:w="1663"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教学主题</w:t>
            </w:r>
          </w:p>
        </w:tc>
        <w:tc>
          <w:tcPr>
            <w:tcW w:w="572"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教学时长</w:t>
            </w:r>
          </w:p>
        </w:tc>
        <w:tc>
          <w:tcPr>
            <w:tcW w:w="3105" w:type="dxa"/>
            <w:gridSpan w:val="2"/>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教学的重点与难点</w:t>
            </w:r>
          </w:p>
        </w:tc>
        <w:tc>
          <w:tcPr>
            <w:tcW w:w="1193" w:type="dxa"/>
            <w:gridSpan w:val="2"/>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教学方式</w:t>
            </w:r>
          </w:p>
        </w:tc>
        <w:tc>
          <w:tcPr>
            <w:tcW w:w="2346"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1-3</w:t>
            </w:r>
          </w:p>
        </w:tc>
        <w:tc>
          <w:tcPr>
            <w:tcW w:w="1663" w:type="dxa"/>
            <w:vAlign w:val="center"/>
          </w:tcPr>
          <w:p>
            <w:pPr>
              <w:spacing w:after="0" w:line="360" w:lineRule="exact"/>
              <w:ind w:left="210" w:hanging="210" w:hangingChars="100"/>
              <w:rPr>
                <w:rFonts w:ascii="宋体" w:hAnsi="宋体" w:eastAsia="宋体"/>
                <w:sz w:val="21"/>
                <w:szCs w:val="21"/>
                <w:lang w:eastAsia="zh-CN"/>
              </w:rPr>
            </w:pPr>
            <w:r>
              <w:rPr>
                <w:rFonts w:hint="eastAsia" w:ascii="宋体" w:hAnsi="宋体" w:eastAsia="宋体"/>
                <w:sz w:val="21"/>
                <w:szCs w:val="21"/>
                <w:lang w:eastAsia="zh-CN"/>
              </w:rPr>
              <w:t>Unit</w:t>
            </w:r>
            <w:r>
              <w:rPr>
                <w:rFonts w:ascii="宋体" w:hAnsi="宋体" w:eastAsia="宋体"/>
                <w:sz w:val="21"/>
                <w:szCs w:val="21"/>
                <w:lang w:eastAsia="zh-CN"/>
              </w:rPr>
              <w:t>1</w:t>
            </w:r>
          </w:p>
          <w:p>
            <w:pPr>
              <w:spacing w:after="0" w:line="360" w:lineRule="exact"/>
              <w:ind w:left="210" w:hanging="210" w:hangingChars="100"/>
              <w:rPr>
                <w:rFonts w:ascii="宋体" w:hAnsi="宋体" w:eastAsia="宋体"/>
                <w:sz w:val="21"/>
                <w:szCs w:val="21"/>
                <w:lang w:eastAsia="zh-CN"/>
              </w:rPr>
            </w:pPr>
            <w:r>
              <w:rPr>
                <w:rFonts w:ascii="宋体" w:hAnsi="宋体" w:eastAsia="宋体"/>
                <w:sz w:val="21"/>
                <w:szCs w:val="21"/>
                <w:lang w:eastAsia="zh-CN"/>
              </w:rPr>
              <w:t>Choosing a Topic</w:t>
            </w:r>
            <w:r>
              <w:rPr>
                <w:rFonts w:hint="eastAsia" w:ascii="宋体" w:hAnsi="宋体" w:eastAsia="宋体"/>
                <w:sz w:val="21"/>
                <w:szCs w:val="21"/>
                <w:lang w:eastAsia="zh-CN"/>
              </w:rPr>
              <w:t xml:space="preserve">      </w:t>
            </w:r>
          </w:p>
          <w:p>
            <w:pPr>
              <w:spacing w:after="0" w:line="360" w:lineRule="exact"/>
              <w:ind w:left="40" w:firstLine="1470" w:firstLineChars="700"/>
              <w:rPr>
                <w:rFonts w:ascii="宋体" w:hAnsi="宋体" w:eastAsia="宋体"/>
                <w:sz w:val="21"/>
                <w:szCs w:val="21"/>
                <w:lang w:eastAsia="zh-CN"/>
              </w:rPr>
            </w:pPr>
            <w:r>
              <w:rPr>
                <w:rFonts w:hint="eastAsia" w:ascii="宋体" w:hAnsi="宋体" w:eastAsia="宋体"/>
                <w:sz w:val="21"/>
                <w:szCs w:val="21"/>
                <w:lang w:eastAsia="zh-CN"/>
              </w:rPr>
              <w:t xml:space="preserve">    </w:t>
            </w:r>
          </w:p>
        </w:tc>
        <w:tc>
          <w:tcPr>
            <w:tcW w:w="572"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6</w:t>
            </w:r>
          </w:p>
        </w:tc>
        <w:tc>
          <w:tcPr>
            <w:tcW w:w="3105" w:type="dxa"/>
            <w:gridSpan w:val="2"/>
            <w:vAlign w:val="center"/>
          </w:tcPr>
          <w:p>
            <w:pPr>
              <w:pStyle w:val="12"/>
              <w:numPr>
                <w:ilvl w:val="0"/>
                <w:numId w:val="1"/>
              </w:numPr>
              <w:spacing w:after="0" w:line="360" w:lineRule="exact"/>
              <w:ind w:firstLineChars="0"/>
              <w:rPr>
                <w:rFonts w:ascii="宋体" w:hAnsi="宋体" w:eastAsia="宋体"/>
                <w:sz w:val="21"/>
                <w:szCs w:val="21"/>
                <w:lang w:eastAsia="zh-CN"/>
              </w:rPr>
            </w:pPr>
            <w:r>
              <w:rPr>
                <w:rFonts w:ascii="宋体" w:hAnsi="宋体" w:eastAsia="宋体"/>
                <w:sz w:val="21"/>
                <w:szCs w:val="21"/>
                <w:lang w:eastAsia="zh-CN"/>
              </w:rPr>
              <w:t>Course Introduction</w:t>
            </w:r>
          </w:p>
          <w:p>
            <w:pPr>
              <w:pStyle w:val="12"/>
              <w:numPr>
                <w:ilvl w:val="0"/>
                <w:numId w:val="1"/>
              </w:numPr>
              <w:spacing w:after="0" w:line="360" w:lineRule="exact"/>
              <w:ind w:firstLineChars="0"/>
              <w:rPr>
                <w:rFonts w:ascii="宋体" w:hAnsi="宋体" w:eastAsia="宋体"/>
                <w:sz w:val="21"/>
                <w:szCs w:val="21"/>
                <w:lang w:eastAsia="zh-CN"/>
              </w:rPr>
            </w:pPr>
            <w:r>
              <w:rPr>
                <w:rFonts w:ascii="宋体" w:hAnsi="宋体" w:eastAsia="宋体"/>
                <w:sz w:val="21"/>
                <w:szCs w:val="21"/>
                <w:lang w:eastAsia="zh-CN"/>
              </w:rPr>
              <w:t xml:space="preserve">Unit1 </w:t>
            </w:r>
            <w:r>
              <w:rPr>
                <w:rFonts w:hint="eastAsia" w:ascii="宋体" w:hAnsi="宋体" w:eastAsia="宋体"/>
                <w:sz w:val="21"/>
                <w:szCs w:val="21"/>
                <w:lang w:eastAsia="zh-CN"/>
              </w:rPr>
              <w:t>U</w:t>
            </w:r>
            <w:r>
              <w:rPr>
                <w:rFonts w:ascii="宋体" w:hAnsi="宋体" w:eastAsia="宋体"/>
                <w:sz w:val="21"/>
                <w:szCs w:val="21"/>
                <w:lang w:eastAsia="zh-CN"/>
              </w:rPr>
              <w:t>nderstanding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(asking questions);</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完成听力快速阅读；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4-6</w:t>
            </w:r>
          </w:p>
        </w:tc>
        <w:tc>
          <w:tcPr>
            <w:tcW w:w="1663"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 xml:space="preserve">Unit2 </w:t>
            </w:r>
            <w:r>
              <w:rPr>
                <w:rFonts w:ascii="宋体" w:hAnsi="宋体" w:eastAsia="宋体"/>
                <w:sz w:val="21"/>
                <w:szCs w:val="21"/>
                <w:lang w:eastAsia="zh-CN"/>
              </w:rPr>
              <w:t>Searching for Sources</w:t>
            </w:r>
            <w:r>
              <w:rPr>
                <w:rFonts w:hint="eastAsia" w:ascii="宋体" w:hAnsi="宋体" w:eastAsia="宋体"/>
                <w:sz w:val="21"/>
                <w:szCs w:val="21"/>
                <w:lang w:eastAsia="zh-CN"/>
              </w:rPr>
              <w:t xml:space="preserve">              </w:t>
            </w:r>
          </w:p>
        </w:tc>
        <w:tc>
          <w:tcPr>
            <w:tcW w:w="572" w:type="dxa"/>
            <w:vAlign w:val="center"/>
          </w:tcPr>
          <w:p>
            <w:pPr>
              <w:pStyle w:val="12"/>
              <w:numPr>
                <w:ilvl w:val="0"/>
                <w:numId w:val="2"/>
              </w:numPr>
              <w:spacing w:after="0" w:line="360" w:lineRule="exact"/>
              <w:ind w:firstLineChars="0"/>
              <w:jc w:val="center"/>
              <w:rPr>
                <w:rFonts w:ascii="宋体" w:hAnsi="宋体" w:eastAsia="宋体"/>
                <w:sz w:val="21"/>
                <w:szCs w:val="21"/>
                <w:lang w:eastAsia="zh-CN"/>
              </w:rPr>
            </w:pPr>
          </w:p>
        </w:tc>
        <w:tc>
          <w:tcPr>
            <w:tcW w:w="3105" w:type="dxa"/>
            <w:gridSpan w:val="2"/>
            <w:vAlign w:val="center"/>
          </w:tcPr>
          <w:p>
            <w:pPr>
              <w:pStyle w:val="12"/>
              <w:spacing w:after="0" w:line="360" w:lineRule="exact"/>
              <w:ind w:left="360" w:firstLine="0" w:firstLineChars="0"/>
              <w:rPr>
                <w:rFonts w:ascii="宋体" w:hAnsi="宋体" w:eastAsia="宋体"/>
                <w:sz w:val="21"/>
                <w:szCs w:val="21"/>
                <w:lang w:eastAsia="zh-CN"/>
              </w:rPr>
            </w:pP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Un</w:t>
            </w:r>
            <w:r>
              <w:rPr>
                <w:rFonts w:ascii="宋体" w:hAnsi="宋体" w:eastAsia="宋体"/>
                <w:sz w:val="21"/>
                <w:szCs w:val="21"/>
                <w:lang w:eastAsia="zh-CN"/>
              </w:rPr>
              <w:t>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(identifying reasons and conclusions);</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7-9</w:t>
            </w:r>
          </w:p>
        </w:tc>
        <w:tc>
          <w:tcPr>
            <w:tcW w:w="1663"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 xml:space="preserve">Unit3 </w:t>
            </w:r>
          </w:p>
          <w:p>
            <w:pPr>
              <w:spacing w:after="0" w:line="360" w:lineRule="exact"/>
              <w:rPr>
                <w:rFonts w:ascii="宋体" w:hAnsi="宋体" w:eastAsia="宋体"/>
                <w:sz w:val="21"/>
                <w:szCs w:val="21"/>
                <w:lang w:eastAsia="zh-CN"/>
              </w:rPr>
            </w:pPr>
            <w:r>
              <w:rPr>
                <w:rFonts w:ascii="宋体" w:hAnsi="宋体" w:eastAsia="宋体"/>
                <w:sz w:val="21"/>
                <w:szCs w:val="21"/>
                <w:lang w:eastAsia="zh-CN"/>
              </w:rPr>
              <w:t>Writing a Literature Review and An Introduction</w:t>
            </w:r>
            <w:r>
              <w:rPr>
                <w:rFonts w:hint="eastAsia" w:ascii="宋体" w:hAnsi="宋体" w:eastAsia="宋体"/>
                <w:sz w:val="21"/>
                <w:szCs w:val="21"/>
                <w:lang w:eastAsia="zh-CN"/>
              </w:rPr>
              <w:t xml:space="preserve">                  </w:t>
            </w:r>
          </w:p>
        </w:tc>
        <w:tc>
          <w:tcPr>
            <w:tcW w:w="572"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6</w:t>
            </w:r>
          </w:p>
        </w:tc>
        <w:tc>
          <w:tcPr>
            <w:tcW w:w="3105"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U</w:t>
            </w:r>
            <w:r>
              <w:rPr>
                <w:rFonts w:ascii="宋体" w:hAnsi="宋体" w:eastAsia="宋体"/>
                <w:sz w:val="21"/>
                <w:szCs w:val="21"/>
                <w:lang w:eastAsia="zh-CN"/>
              </w:rPr>
              <w:t>nderstanding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ind w:left="105" w:hanging="105" w:hangingChars="50"/>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(identifying   assumptions and conclusions);</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0</w:t>
            </w:r>
            <w:r>
              <w:rPr>
                <w:rFonts w:hint="eastAsia" w:ascii="宋体" w:hAnsi="宋体" w:eastAsia="宋体"/>
                <w:sz w:val="21"/>
                <w:szCs w:val="21"/>
                <w:lang w:eastAsia="zh-CN"/>
              </w:rPr>
              <w:t>-1</w:t>
            </w:r>
            <w:r>
              <w:rPr>
                <w:rFonts w:ascii="宋体" w:hAnsi="宋体" w:eastAsia="宋体"/>
                <w:sz w:val="21"/>
                <w:szCs w:val="21"/>
                <w:lang w:eastAsia="zh-CN"/>
              </w:rPr>
              <w:t>2</w:t>
            </w:r>
          </w:p>
        </w:tc>
        <w:tc>
          <w:tcPr>
            <w:tcW w:w="1663" w:type="dxa"/>
            <w:vAlign w:val="center"/>
          </w:tcPr>
          <w:p>
            <w:pPr>
              <w:spacing w:after="0" w:line="360" w:lineRule="exact"/>
              <w:rPr>
                <w:rFonts w:ascii="宋体" w:hAnsi="宋体" w:eastAsia="宋体"/>
                <w:sz w:val="21"/>
                <w:szCs w:val="21"/>
              </w:rPr>
            </w:pPr>
            <w:r>
              <w:rPr>
                <w:rFonts w:hint="eastAsia" w:ascii="宋体" w:hAnsi="宋体" w:eastAsia="宋体"/>
                <w:sz w:val="21"/>
                <w:szCs w:val="21"/>
              </w:rPr>
              <w:t>Unit</w:t>
            </w:r>
            <w:r>
              <w:rPr>
                <w:rFonts w:hint="eastAsia" w:ascii="宋体" w:hAnsi="宋体" w:eastAsia="宋体"/>
                <w:sz w:val="21"/>
                <w:szCs w:val="21"/>
                <w:lang w:eastAsia="zh-CN"/>
              </w:rPr>
              <w:t>4</w:t>
            </w:r>
            <w:r>
              <w:rPr>
                <w:rFonts w:hint="eastAsia" w:ascii="宋体" w:hAnsi="宋体" w:eastAsia="宋体"/>
                <w:sz w:val="21"/>
                <w:szCs w:val="21"/>
              </w:rPr>
              <w:t xml:space="preserve"> </w:t>
            </w:r>
            <w:r>
              <w:rPr>
                <w:rFonts w:ascii="宋体" w:hAnsi="宋体" w:eastAsia="宋体"/>
                <w:sz w:val="21"/>
                <w:szCs w:val="21"/>
              </w:rPr>
              <w:t>Writing Methods and Results Sections</w:t>
            </w:r>
            <w:r>
              <w:rPr>
                <w:rFonts w:hint="eastAsia" w:ascii="宋体" w:hAnsi="宋体" w:eastAsia="宋体"/>
                <w:sz w:val="21"/>
                <w:szCs w:val="21"/>
              </w:rPr>
              <w:t xml:space="preserve">         </w:t>
            </w:r>
            <w:r>
              <w:rPr>
                <w:rFonts w:hint="eastAsia" w:ascii="宋体" w:hAnsi="宋体" w:eastAsia="宋体"/>
                <w:sz w:val="21"/>
                <w:szCs w:val="21"/>
                <w:lang w:eastAsia="zh-CN"/>
              </w:rPr>
              <w:t xml:space="preserve"> </w:t>
            </w:r>
            <w:r>
              <w:rPr>
                <w:rFonts w:hint="eastAsia" w:ascii="宋体" w:hAnsi="宋体" w:eastAsia="宋体"/>
                <w:sz w:val="21"/>
                <w:szCs w:val="21"/>
              </w:rPr>
              <w:t xml:space="preserve">       </w:t>
            </w:r>
          </w:p>
        </w:tc>
        <w:tc>
          <w:tcPr>
            <w:tcW w:w="572" w:type="dxa"/>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6</w:t>
            </w:r>
          </w:p>
        </w:tc>
        <w:tc>
          <w:tcPr>
            <w:tcW w:w="3105"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U</w:t>
            </w:r>
            <w:r>
              <w:rPr>
                <w:rFonts w:ascii="宋体" w:hAnsi="宋体" w:eastAsia="宋体"/>
                <w:sz w:val="21"/>
                <w:szCs w:val="21"/>
                <w:lang w:eastAsia="zh-CN"/>
              </w:rPr>
              <w:t>nderstanding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(using argument mapping);</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bottom w:val="single" w:color="auto" w:sz="4" w:space="0"/>
            </w:tcBorders>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3</w:t>
            </w:r>
            <w:r>
              <w:rPr>
                <w:rFonts w:hint="eastAsia" w:ascii="宋体" w:hAnsi="宋体" w:eastAsia="宋体"/>
                <w:sz w:val="21"/>
                <w:szCs w:val="21"/>
                <w:lang w:eastAsia="zh-CN"/>
              </w:rPr>
              <w:t>-1</w:t>
            </w:r>
            <w:r>
              <w:rPr>
                <w:rFonts w:ascii="宋体" w:hAnsi="宋体" w:eastAsia="宋体"/>
                <w:sz w:val="21"/>
                <w:szCs w:val="21"/>
                <w:lang w:eastAsia="zh-CN"/>
              </w:rPr>
              <w:t>5</w:t>
            </w:r>
          </w:p>
        </w:tc>
        <w:tc>
          <w:tcPr>
            <w:tcW w:w="1663"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 xml:space="preserve">Unit5          </w:t>
            </w:r>
          </w:p>
          <w:p>
            <w:pPr>
              <w:spacing w:after="0" w:line="360" w:lineRule="exact"/>
              <w:rPr>
                <w:rFonts w:ascii="宋体" w:hAnsi="宋体" w:eastAsia="宋体"/>
                <w:sz w:val="21"/>
                <w:szCs w:val="21"/>
                <w:lang w:eastAsia="zh-CN"/>
              </w:rPr>
            </w:pPr>
            <w:r>
              <w:rPr>
                <w:rFonts w:ascii="宋体" w:hAnsi="宋体" w:eastAsia="宋体"/>
                <w:sz w:val="21"/>
                <w:szCs w:val="21"/>
                <w:lang w:eastAsia="zh-CN"/>
              </w:rPr>
              <w:t>Writing a Discussion Section and an Abstract</w:t>
            </w:r>
            <w:r>
              <w:rPr>
                <w:rFonts w:hint="eastAsia" w:ascii="宋体" w:hAnsi="宋体" w:eastAsia="宋体"/>
                <w:sz w:val="21"/>
                <w:szCs w:val="21"/>
                <w:lang w:eastAsia="zh-CN"/>
              </w:rPr>
              <w:t xml:space="preserve">     </w:t>
            </w:r>
          </w:p>
        </w:tc>
        <w:tc>
          <w:tcPr>
            <w:tcW w:w="572" w:type="dxa"/>
            <w:tcBorders>
              <w:bottom w:val="single" w:color="auto" w:sz="4" w:space="0"/>
            </w:tcBorders>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6</w:t>
            </w:r>
          </w:p>
        </w:tc>
        <w:tc>
          <w:tcPr>
            <w:tcW w:w="3105"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U</w:t>
            </w:r>
            <w:r>
              <w:rPr>
                <w:rFonts w:ascii="宋体" w:hAnsi="宋体" w:eastAsia="宋体"/>
                <w:sz w:val="21"/>
                <w:szCs w:val="21"/>
                <w:lang w:eastAsia="zh-CN"/>
              </w:rPr>
              <w:t>nderstanding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(examining evidence);</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1"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6</w:t>
            </w:r>
            <w:r>
              <w:rPr>
                <w:rFonts w:hint="eastAsia" w:ascii="宋体" w:hAnsi="宋体" w:eastAsia="宋体"/>
                <w:sz w:val="21"/>
                <w:szCs w:val="21"/>
                <w:lang w:eastAsia="zh-CN"/>
              </w:rPr>
              <w:t>-18</w:t>
            </w:r>
          </w:p>
        </w:tc>
        <w:tc>
          <w:tcPr>
            <w:tcW w:w="1663" w:type="dxa"/>
            <w:tcBorders>
              <w:bottom w:val="single" w:color="auto" w:sz="4" w:space="0"/>
            </w:tcBorders>
            <w:vAlign w:val="center"/>
          </w:tcPr>
          <w:p>
            <w:pPr>
              <w:spacing w:after="0" w:line="360" w:lineRule="exact"/>
              <w:rPr>
                <w:rFonts w:ascii="宋体" w:hAnsi="宋体" w:eastAsia="宋体"/>
                <w:sz w:val="21"/>
                <w:szCs w:val="21"/>
              </w:rPr>
            </w:pPr>
            <w:r>
              <w:rPr>
                <w:rFonts w:hint="eastAsia" w:ascii="宋体" w:hAnsi="宋体" w:eastAsia="宋体"/>
                <w:sz w:val="21"/>
                <w:szCs w:val="21"/>
              </w:rPr>
              <w:t>Unit</w:t>
            </w:r>
            <w:r>
              <w:rPr>
                <w:rFonts w:hint="eastAsia" w:ascii="宋体" w:hAnsi="宋体" w:eastAsia="宋体"/>
                <w:sz w:val="21"/>
                <w:szCs w:val="21"/>
                <w:lang w:eastAsia="zh-CN"/>
              </w:rPr>
              <w:t>6</w:t>
            </w:r>
            <w:r>
              <w:rPr>
                <w:rFonts w:hint="eastAsia" w:ascii="宋体" w:hAnsi="宋体" w:eastAsia="宋体"/>
                <w:sz w:val="21"/>
                <w:szCs w:val="21"/>
              </w:rPr>
              <w:t xml:space="preserve"> </w:t>
            </w:r>
          </w:p>
          <w:p>
            <w:pPr>
              <w:spacing w:after="0" w:line="360" w:lineRule="exact"/>
              <w:rPr>
                <w:rFonts w:ascii="宋体" w:hAnsi="宋体" w:eastAsia="宋体"/>
                <w:sz w:val="21"/>
                <w:szCs w:val="21"/>
              </w:rPr>
            </w:pPr>
            <w:r>
              <w:rPr>
                <w:rFonts w:ascii="宋体" w:hAnsi="宋体" w:eastAsia="宋体"/>
                <w:sz w:val="21"/>
                <w:szCs w:val="21"/>
              </w:rPr>
              <w:t>Making Oral and Poster Presentations</w:t>
            </w:r>
            <w:r>
              <w:rPr>
                <w:rFonts w:hint="eastAsia" w:ascii="宋体" w:hAnsi="宋体" w:eastAsia="宋体"/>
                <w:sz w:val="21"/>
                <w:szCs w:val="21"/>
              </w:rPr>
              <w:t xml:space="preserve">              </w:t>
            </w:r>
          </w:p>
        </w:tc>
        <w:tc>
          <w:tcPr>
            <w:tcW w:w="572" w:type="dxa"/>
            <w:tcBorders>
              <w:bottom w:val="single" w:color="auto" w:sz="4" w:space="0"/>
            </w:tcBorders>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6</w:t>
            </w:r>
          </w:p>
        </w:tc>
        <w:tc>
          <w:tcPr>
            <w:tcW w:w="3105"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U</w:t>
            </w:r>
            <w:r>
              <w:rPr>
                <w:rFonts w:ascii="宋体" w:hAnsi="宋体" w:eastAsia="宋体"/>
                <w:sz w:val="21"/>
                <w:szCs w:val="21"/>
                <w:lang w:eastAsia="zh-CN"/>
              </w:rPr>
              <w:t>nderstanding the text;</w:t>
            </w:r>
          </w:p>
          <w:p>
            <w:pPr>
              <w:spacing w:after="0" w:line="360" w:lineRule="exact"/>
              <w:rPr>
                <w:rFonts w:ascii="宋体" w:hAnsi="宋体" w:eastAsia="宋体"/>
                <w:sz w:val="21"/>
                <w:szCs w:val="21"/>
                <w:lang w:eastAsia="zh-CN"/>
              </w:rPr>
            </w:pPr>
            <w:r>
              <w:rPr>
                <w:rFonts w:ascii="宋体" w:hAnsi="宋体" w:eastAsia="宋体"/>
                <w:sz w:val="21"/>
                <w:szCs w:val="21"/>
                <w:lang w:eastAsia="zh-CN"/>
              </w:rPr>
              <w:t>(Listening &amp; predicting: radioactivity and radiation)</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E</w:t>
            </w:r>
            <w:r>
              <w:rPr>
                <w:rFonts w:ascii="宋体" w:hAnsi="宋体" w:eastAsia="宋体"/>
                <w:sz w:val="21"/>
                <w:szCs w:val="21"/>
                <w:lang w:eastAsia="zh-CN"/>
              </w:rPr>
              <w:t xml:space="preserve">nhancing language ability: </w:t>
            </w:r>
            <w:r>
              <w:rPr>
                <w:rFonts w:hint="eastAsia" w:ascii="宋体" w:hAnsi="宋体" w:eastAsia="宋体"/>
                <w:sz w:val="21"/>
                <w:szCs w:val="21"/>
                <w:lang w:eastAsia="zh-CN"/>
              </w:rPr>
              <w:t>v</w:t>
            </w:r>
            <w:r>
              <w:rPr>
                <w:rFonts w:ascii="宋体" w:hAnsi="宋体" w:eastAsia="宋体"/>
                <w:sz w:val="21"/>
                <w:szCs w:val="21"/>
                <w:lang w:eastAsia="zh-CN"/>
              </w:rPr>
              <w:t>ocabulary &amp; grammar</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C</w:t>
            </w:r>
            <w:r>
              <w:rPr>
                <w:rFonts w:ascii="宋体" w:hAnsi="宋体" w:eastAsia="宋体"/>
                <w:sz w:val="21"/>
                <w:szCs w:val="21"/>
                <w:lang w:eastAsia="zh-CN"/>
              </w:rPr>
              <w:t>ritical thinking (distinguishing between facts and opinions);</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D</w:t>
            </w:r>
            <w:r>
              <w:rPr>
                <w:rFonts w:ascii="宋体" w:hAnsi="宋体" w:eastAsia="宋体"/>
                <w:sz w:val="21"/>
                <w:szCs w:val="21"/>
                <w:lang w:eastAsia="zh-CN"/>
              </w:rPr>
              <w:t>oing research projects</w:t>
            </w:r>
          </w:p>
        </w:tc>
        <w:tc>
          <w:tcPr>
            <w:tcW w:w="119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课堂讲授及任务型小组合作学习方式相结合；利用优学院平台进行词汇检查及测试；</w:t>
            </w:r>
          </w:p>
        </w:tc>
        <w:tc>
          <w:tcPr>
            <w:tcW w:w="2346"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w:t>
            </w:r>
            <w:r>
              <w:rPr>
                <w:rFonts w:hint="eastAsia" w:ascii="宋体" w:hAnsi="宋体" w:eastAsia="宋体"/>
                <w:sz w:val="21"/>
                <w:szCs w:val="21"/>
                <w:lang w:eastAsia="zh-CN"/>
              </w:rPr>
              <w:t>课前预习生词、完成导读部分练习；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w:t>
            </w:r>
            <w:r>
              <w:rPr>
                <w:rFonts w:hint="eastAsia" w:ascii="宋体" w:hAnsi="宋体" w:eastAsia="宋体"/>
                <w:sz w:val="21"/>
                <w:szCs w:val="21"/>
                <w:lang w:eastAsia="zh-CN"/>
              </w:rPr>
              <w:t>课后完成课文阅读及相关练习；</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w:t>
            </w:r>
            <w:r>
              <w:rPr>
                <w:rFonts w:hint="eastAsia" w:ascii="宋体" w:hAnsi="宋体" w:eastAsia="宋体"/>
                <w:sz w:val="21"/>
                <w:szCs w:val="21"/>
                <w:lang w:eastAsia="zh-CN"/>
              </w:rPr>
              <w:t>复习单词并准备单词测试；</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r>
              <w:rPr>
                <w:rFonts w:ascii="宋体" w:hAnsi="宋体" w:eastAsia="宋体"/>
                <w:sz w:val="21"/>
                <w:szCs w:val="21"/>
                <w:lang w:eastAsia="zh-CN"/>
              </w:rPr>
              <w:t>.</w:t>
            </w:r>
            <w:r>
              <w:rPr>
                <w:rFonts w:hint="eastAsia" w:ascii="宋体" w:hAnsi="宋体" w:eastAsia="宋体"/>
                <w:sz w:val="21"/>
                <w:szCs w:val="21"/>
                <w:lang w:eastAsia="zh-CN"/>
              </w:rPr>
              <w:t>完成快速阅读；</w:t>
            </w:r>
          </w:p>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r>
              <w:rPr>
                <w:rFonts w:ascii="宋体" w:hAnsi="宋体" w:eastAsia="宋体"/>
                <w:sz w:val="21"/>
                <w:szCs w:val="21"/>
                <w:lang w:eastAsia="zh-CN"/>
              </w:rPr>
              <w:t>.</w:t>
            </w:r>
            <w:r>
              <w:rPr>
                <w:rFonts w:hint="eastAsia" w:ascii="宋体" w:hAnsi="宋体" w:eastAsia="宋体"/>
                <w:sz w:val="21"/>
                <w:szCs w:val="21"/>
                <w:lang w:eastAsia="zh-CN"/>
              </w:rPr>
              <w:t>小组任务：</w:t>
            </w:r>
            <w:r>
              <w:rPr>
                <w:rFonts w:ascii="宋体" w:hAnsi="宋体" w:eastAsia="宋体"/>
                <w:sz w:val="21"/>
                <w:szCs w:val="21"/>
                <w:lang w:eastAsia="zh-CN"/>
              </w:rPr>
              <w:t xml:space="preserve"> Research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tcBorders>
              <w:top w:val="single" w:color="auto" w:sz="4" w:space="0"/>
            </w:tcBorders>
            <w:vAlign w:val="center"/>
          </w:tcPr>
          <w:p>
            <w:pPr>
              <w:spacing w:after="0" w:line="360" w:lineRule="exact"/>
              <w:jc w:val="center"/>
              <w:rPr>
                <w:rFonts w:ascii="宋体" w:hAnsi="宋体" w:eastAsia="宋体"/>
                <w:sz w:val="21"/>
                <w:szCs w:val="21"/>
              </w:rPr>
            </w:pPr>
            <w:r>
              <w:rPr>
                <w:rFonts w:hint="eastAsia" w:ascii="宋体" w:hAnsi="宋体" w:eastAsia="宋体"/>
                <w:b/>
                <w:sz w:val="21"/>
                <w:szCs w:val="21"/>
              </w:rPr>
              <w:t>合</w:t>
            </w:r>
            <w:r>
              <w:rPr>
                <w:rFonts w:hint="eastAsia" w:ascii="宋体" w:hAnsi="宋体" w:eastAsia="宋体"/>
                <w:b/>
                <w:sz w:val="21"/>
                <w:szCs w:val="21"/>
                <w:lang w:eastAsia="zh-CN"/>
              </w:rPr>
              <w:t xml:space="preserve"> </w:t>
            </w:r>
            <w:r>
              <w:rPr>
                <w:rFonts w:ascii="宋体" w:hAnsi="宋体" w:eastAsia="宋体"/>
                <w:b/>
                <w:sz w:val="21"/>
                <w:szCs w:val="21"/>
                <w:lang w:eastAsia="zh-CN"/>
              </w:rPr>
              <w:t xml:space="preserve"> </w:t>
            </w:r>
            <w:r>
              <w:rPr>
                <w:rFonts w:hint="eastAsia" w:ascii="宋体" w:hAnsi="宋体" w:eastAsia="宋体"/>
                <w:b/>
                <w:sz w:val="21"/>
                <w:szCs w:val="21"/>
              </w:rPr>
              <w:t>计：</w:t>
            </w:r>
          </w:p>
        </w:tc>
        <w:tc>
          <w:tcPr>
            <w:tcW w:w="572" w:type="dxa"/>
            <w:tcBorders>
              <w:top w:val="single" w:color="auto" w:sz="4" w:space="0"/>
            </w:tcBorders>
            <w:vAlign w:val="center"/>
          </w:tcPr>
          <w:p>
            <w:pPr>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6</w:t>
            </w:r>
          </w:p>
        </w:tc>
        <w:tc>
          <w:tcPr>
            <w:tcW w:w="3105" w:type="dxa"/>
            <w:gridSpan w:val="2"/>
            <w:tcBorders>
              <w:top w:val="single" w:color="auto" w:sz="4" w:space="0"/>
            </w:tcBorders>
            <w:vAlign w:val="center"/>
          </w:tcPr>
          <w:p>
            <w:pPr>
              <w:spacing w:after="0" w:line="360" w:lineRule="exact"/>
              <w:rPr>
                <w:rFonts w:ascii="宋体" w:hAnsi="宋体" w:eastAsia="宋体"/>
                <w:sz w:val="21"/>
                <w:szCs w:val="21"/>
              </w:rPr>
            </w:pPr>
          </w:p>
        </w:tc>
        <w:tc>
          <w:tcPr>
            <w:tcW w:w="1193" w:type="dxa"/>
            <w:gridSpan w:val="2"/>
            <w:tcBorders>
              <w:top w:val="single" w:color="auto" w:sz="4" w:space="0"/>
            </w:tcBorders>
            <w:vAlign w:val="center"/>
          </w:tcPr>
          <w:p>
            <w:pPr>
              <w:spacing w:after="0" w:line="360" w:lineRule="exact"/>
              <w:rPr>
                <w:rFonts w:ascii="宋体" w:hAnsi="宋体" w:eastAsia="宋体"/>
                <w:sz w:val="21"/>
                <w:szCs w:val="21"/>
              </w:rPr>
            </w:pPr>
          </w:p>
        </w:tc>
        <w:tc>
          <w:tcPr>
            <w:tcW w:w="2346" w:type="dxa"/>
            <w:tcBorders>
              <w:top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shd w:val="clear" w:color="auto" w:fill="C0C0C0"/>
            <w:vAlign w:val="center"/>
          </w:tcPr>
          <w:p>
            <w:pPr>
              <w:tabs>
                <w:tab w:val="left" w:pos="1440"/>
              </w:tabs>
              <w:spacing w:after="0" w:line="360" w:lineRule="exac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b/>
                <w:sz w:val="21"/>
                <w:szCs w:val="21"/>
                <w:lang w:eastAsia="zh-CN"/>
              </w:rPr>
            </w:pPr>
            <w:r>
              <w:rPr>
                <w:rFonts w:hint="eastAsia" w:ascii="宋体" w:hAnsi="宋体" w:eastAsia="宋体"/>
                <w:b/>
                <w:sz w:val="21"/>
                <w:szCs w:val="21"/>
                <w:lang w:eastAsia="zh-CN"/>
              </w:rPr>
              <w:t>评定内容</w:t>
            </w:r>
          </w:p>
        </w:tc>
        <w:tc>
          <w:tcPr>
            <w:tcW w:w="4870" w:type="dxa"/>
            <w:gridSpan w:val="5"/>
            <w:vAlign w:val="center"/>
          </w:tcPr>
          <w:p>
            <w:pPr>
              <w:snapToGrid w:val="0"/>
              <w:spacing w:after="0" w:line="360" w:lineRule="exact"/>
              <w:ind w:left="180"/>
              <w:jc w:val="center"/>
              <w:rPr>
                <w:rFonts w:ascii="宋体" w:hAnsi="宋体" w:eastAsia="宋体"/>
                <w:b/>
                <w:sz w:val="21"/>
                <w:szCs w:val="21"/>
              </w:rPr>
            </w:pPr>
            <w:r>
              <w:rPr>
                <w:rFonts w:hint="eastAsia" w:ascii="宋体" w:hAnsi="宋体" w:eastAsia="宋体"/>
                <w:b/>
                <w:sz w:val="21"/>
                <w:szCs w:val="21"/>
              </w:rPr>
              <w:t>评</w:t>
            </w:r>
            <w:r>
              <w:rPr>
                <w:rFonts w:hint="eastAsia" w:ascii="宋体" w:hAnsi="宋体" w:eastAsia="宋体"/>
                <w:b/>
                <w:sz w:val="21"/>
                <w:szCs w:val="21"/>
                <w:lang w:eastAsia="zh-CN"/>
              </w:rPr>
              <w:t xml:space="preserve"> 定 </w:t>
            </w:r>
            <w:r>
              <w:rPr>
                <w:rFonts w:hint="eastAsia" w:ascii="宋体" w:hAnsi="宋体" w:eastAsia="宋体"/>
                <w:b/>
                <w:sz w:val="21"/>
                <w:szCs w:val="21"/>
              </w:rPr>
              <w:t>标</w:t>
            </w:r>
            <w:r>
              <w:rPr>
                <w:rFonts w:hint="eastAsia" w:ascii="宋体" w:hAnsi="宋体" w:eastAsia="宋体"/>
                <w:b/>
                <w:sz w:val="21"/>
                <w:szCs w:val="21"/>
                <w:lang w:eastAsia="zh-CN"/>
              </w:rPr>
              <w:t xml:space="preserve"> </w:t>
            </w:r>
            <w:r>
              <w:rPr>
                <w:rFonts w:hint="eastAsia" w:ascii="宋体" w:hAnsi="宋体" w:eastAsia="宋体"/>
                <w:b/>
                <w:sz w:val="21"/>
                <w:szCs w:val="21"/>
              </w:rPr>
              <w:t>准</w:t>
            </w:r>
          </w:p>
        </w:tc>
        <w:tc>
          <w:tcPr>
            <w:tcW w:w="2346" w:type="dxa"/>
            <w:vAlign w:val="center"/>
          </w:tcPr>
          <w:p>
            <w:pPr>
              <w:snapToGrid w:val="0"/>
              <w:spacing w:after="0" w:line="360" w:lineRule="exact"/>
              <w:ind w:left="180"/>
              <w:jc w:val="center"/>
              <w:rPr>
                <w:rFonts w:ascii="宋体" w:hAnsi="宋体" w:eastAsia="宋体"/>
                <w:b/>
                <w:sz w:val="21"/>
                <w:szCs w:val="21"/>
              </w:rPr>
            </w:pPr>
            <w:r>
              <w:rPr>
                <w:rFonts w:hint="eastAsia" w:ascii="宋体" w:hAnsi="宋体" w:eastAsia="宋体"/>
                <w:b/>
                <w:sz w:val="21"/>
                <w:szCs w:val="21"/>
              </w:rPr>
              <w:t>权</w:t>
            </w:r>
            <w:r>
              <w:rPr>
                <w:rFonts w:hint="eastAsia" w:ascii="宋体" w:hAnsi="宋体" w:eastAsia="宋体"/>
                <w:b/>
                <w:sz w:val="21"/>
                <w:szCs w:val="21"/>
                <w:lang w:eastAsia="zh-CN"/>
              </w:rPr>
              <w:t xml:space="preserve"> </w:t>
            </w:r>
            <w:r>
              <w:rPr>
                <w:rFonts w:hint="eastAsia" w:ascii="宋体" w:hAnsi="宋体" w:eastAsia="宋体"/>
                <w:b/>
                <w:sz w:val="21"/>
                <w:szCs w:val="21"/>
              </w:rPr>
              <w:t>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sz w:val="21"/>
                <w:szCs w:val="21"/>
                <w:lang w:eastAsia="zh-CN"/>
              </w:rPr>
            </w:pPr>
            <w:r>
              <w:rPr>
                <w:rFonts w:ascii="宋体" w:hAnsi="宋体" w:eastAsia="宋体"/>
                <w:sz w:val="21"/>
                <w:szCs w:val="21"/>
              </w:rPr>
              <w:t>考</w:t>
            </w:r>
            <w:r>
              <w:rPr>
                <w:rFonts w:hint="eastAsia" w:ascii="宋体" w:hAnsi="宋体" w:eastAsia="宋体"/>
                <w:sz w:val="21"/>
                <w:szCs w:val="21"/>
                <w:lang w:eastAsia="zh-CN"/>
              </w:rPr>
              <w:t xml:space="preserve"> </w:t>
            </w:r>
            <w:r>
              <w:rPr>
                <w:rFonts w:ascii="宋体" w:hAnsi="宋体" w:eastAsia="宋体"/>
                <w:sz w:val="21"/>
                <w:szCs w:val="21"/>
                <w:lang w:eastAsia="zh-CN"/>
              </w:rPr>
              <w:t xml:space="preserve">   </w:t>
            </w:r>
            <w:r>
              <w:rPr>
                <w:rFonts w:ascii="宋体" w:hAnsi="宋体" w:eastAsia="宋体"/>
                <w:sz w:val="21"/>
                <w:szCs w:val="21"/>
              </w:rPr>
              <w:t>勤</w:t>
            </w:r>
          </w:p>
        </w:tc>
        <w:tc>
          <w:tcPr>
            <w:tcW w:w="4870"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不迟到、不早退、不旷课；旷课3次及以上取消本课程综合成绩评定</w:t>
            </w:r>
          </w:p>
        </w:tc>
        <w:tc>
          <w:tcPr>
            <w:tcW w:w="2346" w:type="dxa"/>
            <w:vAlign w:val="center"/>
          </w:tcPr>
          <w:p>
            <w:pPr>
              <w:snapToGrid w:val="0"/>
              <w:spacing w:after="0" w:line="360" w:lineRule="exact"/>
              <w:ind w:firstLine="210" w:firstLineChars="100"/>
              <w:jc w:val="center"/>
              <w:rPr>
                <w:rFonts w:ascii="宋体" w:hAnsi="宋体" w:eastAsia="宋体"/>
                <w:sz w:val="21"/>
                <w:szCs w:val="21"/>
                <w:lang w:eastAsia="zh-CN"/>
              </w:rPr>
            </w:pPr>
            <w:r>
              <w:rPr>
                <w:rFonts w:hint="eastAsia" w:ascii="宋体" w:hAnsi="宋体" w:eastAsia="宋体"/>
                <w:sz w:val="21"/>
                <w:szCs w:val="21"/>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网络课堂</w:t>
            </w:r>
          </w:p>
        </w:tc>
        <w:tc>
          <w:tcPr>
            <w:tcW w:w="4870"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按要求完成优学院网上课程</w:t>
            </w:r>
          </w:p>
        </w:tc>
        <w:tc>
          <w:tcPr>
            <w:tcW w:w="2346" w:type="dxa"/>
            <w:vAlign w:val="center"/>
          </w:tcPr>
          <w:p>
            <w:pPr>
              <w:snapToGrid w:val="0"/>
              <w:spacing w:after="0" w:line="360" w:lineRule="exact"/>
              <w:ind w:left="180"/>
              <w:jc w:val="center"/>
              <w:rPr>
                <w:rFonts w:ascii="宋体" w:hAnsi="宋体" w:eastAsia="宋体"/>
                <w:sz w:val="21"/>
                <w:szCs w:val="21"/>
                <w:lang w:eastAsia="zh-CN"/>
              </w:rPr>
            </w:pPr>
            <w:r>
              <w:rPr>
                <w:rFonts w:hint="eastAsia" w:ascii="宋体" w:hAnsi="宋体" w:eastAsia="宋体"/>
                <w:sz w:val="21"/>
                <w:szCs w:val="21"/>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小组任务</w:t>
            </w:r>
          </w:p>
        </w:tc>
        <w:tc>
          <w:tcPr>
            <w:tcW w:w="4870"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有完整详细的项目陈述书面文本及ＰＰＴ，各小组成员分工明确并在规定时间完成课堂口头汇报</w:t>
            </w:r>
          </w:p>
        </w:tc>
        <w:tc>
          <w:tcPr>
            <w:tcW w:w="2346" w:type="dxa"/>
            <w:vAlign w:val="center"/>
          </w:tcPr>
          <w:p>
            <w:pPr>
              <w:snapToGrid w:val="0"/>
              <w:spacing w:after="0" w:line="360" w:lineRule="exact"/>
              <w:ind w:left="180"/>
              <w:jc w:val="center"/>
              <w:rPr>
                <w:rFonts w:ascii="宋体" w:hAnsi="宋体" w:eastAsia="宋体"/>
                <w:sz w:val="21"/>
                <w:szCs w:val="21"/>
                <w:lang w:eastAsia="zh-CN"/>
              </w:rPr>
            </w:pPr>
            <w:r>
              <w:rPr>
                <w:rFonts w:hint="eastAsia" w:ascii="宋体" w:hAnsi="宋体" w:eastAsia="宋体"/>
                <w:sz w:val="21"/>
                <w:szCs w:val="21"/>
                <w:lang w:eastAsia="zh-CN"/>
              </w:rPr>
              <w:t>0.</w:t>
            </w:r>
            <w:r>
              <w:rPr>
                <w:rFonts w:ascii="宋体" w:hAnsi="宋体" w:eastAsia="宋体"/>
                <w:sz w:val="21"/>
                <w:szCs w:val="21"/>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平时作业</w:t>
            </w:r>
          </w:p>
        </w:tc>
        <w:tc>
          <w:tcPr>
            <w:tcW w:w="4870"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完成相应的听力练习材料，完成快速阅读教程内容，完成指定的写作作业并及时提交</w:t>
            </w:r>
          </w:p>
        </w:tc>
        <w:tc>
          <w:tcPr>
            <w:tcW w:w="2346" w:type="dxa"/>
            <w:vAlign w:val="center"/>
          </w:tcPr>
          <w:p>
            <w:pPr>
              <w:snapToGrid w:val="0"/>
              <w:spacing w:after="0" w:line="360" w:lineRule="exact"/>
              <w:ind w:left="180"/>
              <w:jc w:val="center"/>
              <w:rPr>
                <w:rFonts w:ascii="宋体" w:hAnsi="宋体" w:eastAsia="宋体"/>
                <w:sz w:val="21"/>
                <w:szCs w:val="21"/>
                <w:lang w:eastAsia="zh-CN"/>
              </w:rPr>
            </w:pPr>
            <w:r>
              <w:rPr>
                <w:rFonts w:hint="eastAsia" w:ascii="宋体" w:hAnsi="宋体" w:eastAsia="宋体"/>
                <w:sz w:val="21"/>
                <w:szCs w:val="21"/>
                <w:lang w:eastAsia="zh-CN"/>
              </w:rPr>
              <w:t>0</w:t>
            </w:r>
            <w:r>
              <w:rPr>
                <w:rFonts w:ascii="宋体" w:hAnsi="宋体" w:eastAsia="宋体"/>
                <w:sz w:val="21"/>
                <w:szCs w:val="21"/>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04" w:type="dxa"/>
            <w:gridSpan w:val="2"/>
            <w:vAlign w:val="center"/>
          </w:tcPr>
          <w:p>
            <w:pPr>
              <w:snapToGrid w:val="0"/>
              <w:spacing w:after="0" w:line="360" w:lineRule="exact"/>
              <w:jc w:val="center"/>
              <w:rPr>
                <w:rFonts w:ascii="宋体" w:hAnsi="宋体" w:eastAsia="宋体"/>
                <w:sz w:val="21"/>
                <w:szCs w:val="21"/>
                <w:lang w:eastAsia="zh-CN"/>
              </w:rPr>
            </w:pPr>
            <w:r>
              <w:rPr>
                <w:rFonts w:hint="eastAsia" w:ascii="宋体" w:hAnsi="宋体" w:eastAsia="宋体"/>
                <w:sz w:val="21"/>
                <w:szCs w:val="21"/>
                <w:lang w:eastAsia="zh-CN"/>
              </w:rPr>
              <w:t>期末考试</w:t>
            </w:r>
          </w:p>
        </w:tc>
        <w:tc>
          <w:tcPr>
            <w:tcW w:w="4870"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根据评分标准评定</w:t>
            </w:r>
          </w:p>
        </w:tc>
        <w:tc>
          <w:tcPr>
            <w:tcW w:w="2346" w:type="dxa"/>
            <w:vAlign w:val="center"/>
          </w:tcPr>
          <w:p>
            <w:pPr>
              <w:snapToGrid w:val="0"/>
              <w:spacing w:after="0" w:line="360" w:lineRule="exact"/>
              <w:ind w:left="180"/>
              <w:jc w:val="center"/>
              <w:rPr>
                <w:rFonts w:ascii="宋体" w:hAnsi="宋体" w:eastAsia="宋体"/>
                <w:sz w:val="21"/>
                <w:szCs w:val="21"/>
                <w:lang w:eastAsia="zh-CN"/>
              </w:rPr>
            </w:pPr>
            <w:r>
              <w:rPr>
                <w:rFonts w:hint="eastAsia" w:ascii="宋体" w:hAnsi="宋体" w:eastAsia="宋体"/>
                <w:sz w:val="21"/>
                <w:szCs w:val="21"/>
                <w:lang w:eastAsia="zh-CN"/>
              </w:rPr>
              <w:t>0.</w:t>
            </w:r>
            <w:r>
              <w:rPr>
                <w:rFonts w:ascii="宋体" w:hAnsi="宋体" w:eastAsia="宋体"/>
                <w:sz w:val="21"/>
                <w:szCs w:val="21"/>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20" w:type="dxa"/>
            <w:gridSpan w:val="8"/>
            <w:vAlign w:val="center"/>
          </w:tcPr>
          <w:p>
            <w:pPr>
              <w:snapToGrid w:val="0"/>
              <w:spacing w:after="0" w:line="360" w:lineRule="exact"/>
              <w:ind w:left="180"/>
              <w:rPr>
                <w:rFonts w:ascii="宋体" w:hAnsi="宋体" w:eastAsia="宋体"/>
                <w:b/>
                <w:sz w:val="21"/>
                <w:szCs w:val="21"/>
                <w:lang w:eastAsia="zh-CN"/>
              </w:rPr>
            </w:pPr>
            <w:r>
              <w:rPr>
                <w:rFonts w:hint="eastAsia" w:ascii="宋体" w:hAnsi="宋体" w:eastAsia="宋体"/>
                <w:b/>
                <w:sz w:val="21"/>
                <w:szCs w:val="21"/>
                <w:lang w:eastAsia="zh-CN"/>
              </w:rPr>
              <w:t>大纲编写时间：201</w:t>
            </w:r>
            <w:r>
              <w:rPr>
                <w:rFonts w:ascii="宋体" w:hAnsi="宋体" w:eastAsia="宋体"/>
                <w:b/>
                <w:sz w:val="21"/>
                <w:szCs w:val="21"/>
                <w:lang w:eastAsia="zh-CN"/>
              </w:rPr>
              <w:t>8</w:t>
            </w:r>
            <w:r>
              <w:rPr>
                <w:rFonts w:hint="eastAsia" w:ascii="宋体" w:hAnsi="宋体" w:eastAsia="宋体"/>
                <w:b/>
                <w:sz w:val="21"/>
                <w:szCs w:val="21"/>
                <w:lang w:eastAsia="zh-CN"/>
              </w:rPr>
              <w:t>年9月5日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620" w:type="dxa"/>
            <w:gridSpan w:val="8"/>
          </w:tcPr>
          <w:p>
            <w:pPr>
              <w:tabs>
                <w:tab w:val="left" w:pos="1440"/>
              </w:tabs>
              <w:spacing w:after="0" w:line="360" w:lineRule="exac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360" w:lineRule="exact"/>
              <w:ind w:firstLine="57" w:firstLineChars="27"/>
              <w:jc w:val="left"/>
              <w:rPr>
                <w:rFonts w:ascii="宋体" w:hAnsi="宋体" w:eastAsia="宋体"/>
                <w:b/>
                <w:sz w:val="21"/>
                <w:szCs w:val="21"/>
                <w:lang w:eastAsia="zh-CN"/>
              </w:rPr>
            </w:pPr>
          </w:p>
          <w:p>
            <w:pPr>
              <w:spacing w:after="0" w:line="360" w:lineRule="exact"/>
              <w:ind w:firstLine="57" w:firstLineChars="27"/>
              <w:jc w:val="left"/>
              <w:rPr>
                <w:rFonts w:ascii="宋体" w:hAnsi="宋体" w:eastAsia="宋体"/>
                <w:b/>
                <w:sz w:val="21"/>
                <w:szCs w:val="21"/>
                <w:lang w:eastAsia="zh-CN"/>
              </w:rPr>
            </w:pPr>
          </w:p>
          <w:p>
            <w:pPr>
              <w:spacing w:after="0" w:line="360" w:lineRule="exac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360" w:lineRule="exact"/>
              <w:rPr>
                <w:rFonts w:ascii="宋体" w:hAnsi="宋体" w:eastAsia="宋体"/>
                <w:sz w:val="21"/>
                <w:szCs w:val="21"/>
                <w:lang w:eastAsia="zh-CN"/>
              </w:rPr>
            </w:pPr>
          </w:p>
          <w:p>
            <w:pPr>
              <w:spacing w:after="0" w:line="360" w:lineRule="exact"/>
              <w:ind w:right="420"/>
              <w:rPr>
                <w:rFonts w:ascii="宋体" w:hAnsi="宋体" w:eastAsia="宋体"/>
                <w:sz w:val="21"/>
                <w:szCs w:val="21"/>
                <w:lang w:eastAsia="zh-CN"/>
              </w:rPr>
            </w:pPr>
          </w:p>
          <w:p>
            <w:pPr>
              <w:spacing w:after="0" w:line="360" w:lineRule="exac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360" w:lineRule="exac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C70BC"/>
    <w:multiLevelType w:val="multilevel"/>
    <w:tmpl w:val="1DFC70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D300B67"/>
    <w:multiLevelType w:val="multilevel"/>
    <w:tmpl w:val="3D300B67"/>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16071"/>
    <w:rsid w:val="00023028"/>
    <w:rsid w:val="000308B0"/>
    <w:rsid w:val="00042B4B"/>
    <w:rsid w:val="00054714"/>
    <w:rsid w:val="00056E67"/>
    <w:rsid w:val="0006008E"/>
    <w:rsid w:val="00061F27"/>
    <w:rsid w:val="00063539"/>
    <w:rsid w:val="0006698D"/>
    <w:rsid w:val="00074BC0"/>
    <w:rsid w:val="00076109"/>
    <w:rsid w:val="00086315"/>
    <w:rsid w:val="00087B74"/>
    <w:rsid w:val="00087EB8"/>
    <w:rsid w:val="00093057"/>
    <w:rsid w:val="000A0CC8"/>
    <w:rsid w:val="000A49A1"/>
    <w:rsid w:val="000B2183"/>
    <w:rsid w:val="000B2E1B"/>
    <w:rsid w:val="000B626E"/>
    <w:rsid w:val="000B7DA7"/>
    <w:rsid w:val="000C2D4A"/>
    <w:rsid w:val="000C400E"/>
    <w:rsid w:val="000C6E6E"/>
    <w:rsid w:val="000E0AE8"/>
    <w:rsid w:val="00105134"/>
    <w:rsid w:val="00131F83"/>
    <w:rsid w:val="00142315"/>
    <w:rsid w:val="00142369"/>
    <w:rsid w:val="00143BC7"/>
    <w:rsid w:val="00146DD8"/>
    <w:rsid w:val="00154359"/>
    <w:rsid w:val="00155E5A"/>
    <w:rsid w:val="00161656"/>
    <w:rsid w:val="00171228"/>
    <w:rsid w:val="0017483A"/>
    <w:rsid w:val="00180D66"/>
    <w:rsid w:val="001B0B0B"/>
    <w:rsid w:val="001B1D49"/>
    <w:rsid w:val="001B31E9"/>
    <w:rsid w:val="001C0E53"/>
    <w:rsid w:val="001C1BF8"/>
    <w:rsid w:val="001D0723"/>
    <w:rsid w:val="001D28E8"/>
    <w:rsid w:val="001E09C0"/>
    <w:rsid w:val="001E6EDA"/>
    <w:rsid w:val="001E77F0"/>
    <w:rsid w:val="001F20BC"/>
    <w:rsid w:val="001F6323"/>
    <w:rsid w:val="00200067"/>
    <w:rsid w:val="00210875"/>
    <w:rsid w:val="002111AE"/>
    <w:rsid w:val="00225CE9"/>
    <w:rsid w:val="00227119"/>
    <w:rsid w:val="00245C1C"/>
    <w:rsid w:val="002474F1"/>
    <w:rsid w:val="002475C6"/>
    <w:rsid w:val="00264D79"/>
    <w:rsid w:val="00265F60"/>
    <w:rsid w:val="00272B19"/>
    <w:rsid w:val="00290B8A"/>
    <w:rsid w:val="002A234F"/>
    <w:rsid w:val="002B0D2E"/>
    <w:rsid w:val="002B3D19"/>
    <w:rsid w:val="002C1270"/>
    <w:rsid w:val="002C1912"/>
    <w:rsid w:val="002C664A"/>
    <w:rsid w:val="002D2BC5"/>
    <w:rsid w:val="002D4368"/>
    <w:rsid w:val="002E27E1"/>
    <w:rsid w:val="002E4C84"/>
    <w:rsid w:val="002F4360"/>
    <w:rsid w:val="00301B15"/>
    <w:rsid w:val="003044FA"/>
    <w:rsid w:val="0030630B"/>
    <w:rsid w:val="00315D5A"/>
    <w:rsid w:val="00320871"/>
    <w:rsid w:val="00330B23"/>
    <w:rsid w:val="003418FD"/>
    <w:rsid w:val="00344C80"/>
    <w:rsid w:val="00345EC9"/>
    <w:rsid w:val="0036613E"/>
    <w:rsid w:val="00367EC0"/>
    <w:rsid w:val="0037561C"/>
    <w:rsid w:val="00387187"/>
    <w:rsid w:val="00395F82"/>
    <w:rsid w:val="003A63E0"/>
    <w:rsid w:val="003B71B0"/>
    <w:rsid w:val="003C5AA2"/>
    <w:rsid w:val="003C66D8"/>
    <w:rsid w:val="003E1A3F"/>
    <w:rsid w:val="003E3EA0"/>
    <w:rsid w:val="003E66A6"/>
    <w:rsid w:val="00414FC8"/>
    <w:rsid w:val="00457E42"/>
    <w:rsid w:val="004742CA"/>
    <w:rsid w:val="0048265A"/>
    <w:rsid w:val="004B3994"/>
    <w:rsid w:val="004B59F4"/>
    <w:rsid w:val="004B64D2"/>
    <w:rsid w:val="004C2F57"/>
    <w:rsid w:val="004C3373"/>
    <w:rsid w:val="004D16EC"/>
    <w:rsid w:val="004D29DE"/>
    <w:rsid w:val="004E0481"/>
    <w:rsid w:val="004E7804"/>
    <w:rsid w:val="00507314"/>
    <w:rsid w:val="00511359"/>
    <w:rsid w:val="00523E75"/>
    <w:rsid w:val="00533A19"/>
    <w:rsid w:val="00544540"/>
    <w:rsid w:val="005472A3"/>
    <w:rsid w:val="005639AB"/>
    <w:rsid w:val="00583C53"/>
    <w:rsid w:val="005911D3"/>
    <w:rsid w:val="005A3838"/>
    <w:rsid w:val="005A3EE9"/>
    <w:rsid w:val="005B3D7F"/>
    <w:rsid w:val="005E5A56"/>
    <w:rsid w:val="005F174F"/>
    <w:rsid w:val="00600331"/>
    <w:rsid w:val="00606F14"/>
    <w:rsid w:val="00613BBE"/>
    <w:rsid w:val="00621BD5"/>
    <w:rsid w:val="00622E9B"/>
    <w:rsid w:val="00633D72"/>
    <w:rsid w:val="0063410F"/>
    <w:rsid w:val="00645F8D"/>
    <w:rsid w:val="0065651C"/>
    <w:rsid w:val="006706DD"/>
    <w:rsid w:val="00684915"/>
    <w:rsid w:val="0069102D"/>
    <w:rsid w:val="00692637"/>
    <w:rsid w:val="006A2762"/>
    <w:rsid w:val="006A5815"/>
    <w:rsid w:val="006B2EDA"/>
    <w:rsid w:val="006B4A23"/>
    <w:rsid w:val="006E6CAE"/>
    <w:rsid w:val="006F0A69"/>
    <w:rsid w:val="006F4874"/>
    <w:rsid w:val="00700100"/>
    <w:rsid w:val="007023BD"/>
    <w:rsid w:val="00735FDE"/>
    <w:rsid w:val="00736767"/>
    <w:rsid w:val="00751E7F"/>
    <w:rsid w:val="0075735E"/>
    <w:rsid w:val="00762409"/>
    <w:rsid w:val="00770F0D"/>
    <w:rsid w:val="00776AF2"/>
    <w:rsid w:val="00785779"/>
    <w:rsid w:val="007A154B"/>
    <w:rsid w:val="007A3015"/>
    <w:rsid w:val="007A5254"/>
    <w:rsid w:val="007B0F58"/>
    <w:rsid w:val="007C5C63"/>
    <w:rsid w:val="007E1DFC"/>
    <w:rsid w:val="007F7578"/>
    <w:rsid w:val="008147FF"/>
    <w:rsid w:val="00815F78"/>
    <w:rsid w:val="008512DF"/>
    <w:rsid w:val="00855020"/>
    <w:rsid w:val="0086110A"/>
    <w:rsid w:val="00862E7D"/>
    <w:rsid w:val="0087479C"/>
    <w:rsid w:val="00884EB1"/>
    <w:rsid w:val="00885EED"/>
    <w:rsid w:val="00892ADC"/>
    <w:rsid w:val="00896971"/>
    <w:rsid w:val="008975EB"/>
    <w:rsid w:val="008B6E4C"/>
    <w:rsid w:val="008F6642"/>
    <w:rsid w:val="009157F8"/>
    <w:rsid w:val="00917C66"/>
    <w:rsid w:val="00920FD1"/>
    <w:rsid w:val="0092316A"/>
    <w:rsid w:val="009349EE"/>
    <w:rsid w:val="00935A68"/>
    <w:rsid w:val="00935B3B"/>
    <w:rsid w:val="009456C4"/>
    <w:rsid w:val="009469B9"/>
    <w:rsid w:val="00965613"/>
    <w:rsid w:val="00975CE9"/>
    <w:rsid w:val="00977C40"/>
    <w:rsid w:val="00981983"/>
    <w:rsid w:val="009A2B5C"/>
    <w:rsid w:val="009B3EAE"/>
    <w:rsid w:val="009C3354"/>
    <w:rsid w:val="009C3E15"/>
    <w:rsid w:val="009D3079"/>
    <w:rsid w:val="009E2654"/>
    <w:rsid w:val="009E2BB5"/>
    <w:rsid w:val="00A01D8A"/>
    <w:rsid w:val="00A16969"/>
    <w:rsid w:val="00A17EA4"/>
    <w:rsid w:val="00A213C8"/>
    <w:rsid w:val="00A34C6F"/>
    <w:rsid w:val="00A612E2"/>
    <w:rsid w:val="00A72FE6"/>
    <w:rsid w:val="00A76BDD"/>
    <w:rsid w:val="00A84D68"/>
    <w:rsid w:val="00A85774"/>
    <w:rsid w:val="00A867A3"/>
    <w:rsid w:val="00AA199F"/>
    <w:rsid w:val="00AB00C2"/>
    <w:rsid w:val="00AB4F7D"/>
    <w:rsid w:val="00AC3338"/>
    <w:rsid w:val="00AD2B33"/>
    <w:rsid w:val="00AE48DD"/>
    <w:rsid w:val="00AF3C08"/>
    <w:rsid w:val="00B06E0C"/>
    <w:rsid w:val="00B1194A"/>
    <w:rsid w:val="00B2242D"/>
    <w:rsid w:val="00B357C2"/>
    <w:rsid w:val="00B43F7D"/>
    <w:rsid w:val="00B45231"/>
    <w:rsid w:val="00B7654A"/>
    <w:rsid w:val="00B94CA2"/>
    <w:rsid w:val="00BA16E8"/>
    <w:rsid w:val="00BB35F5"/>
    <w:rsid w:val="00BB5160"/>
    <w:rsid w:val="00BD1861"/>
    <w:rsid w:val="00BD21A0"/>
    <w:rsid w:val="00C171A3"/>
    <w:rsid w:val="00C23C47"/>
    <w:rsid w:val="00C25135"/>
    <w:rsid w:val="00C31366"/>
    <w:rsid w:val="00C41509"/>
    <w:rsid w:val="00C4173A"/>
    <w:rsid w:val="00C41D05"/>
    <w:rsid w:val="00C53EAB"/>
    <w:rsid w:val="00C56B77"/>
    <w:rsid w:val="00C65904"/>
    <w:rsid w:val="00C705DD"/>
    <w:rsid w:val="00C76FA2"/>
    <w:rsid w:val="00C85EDE"/>
    <w:rsid w:val="00C96000"/>
    <w:rsid w:val="00CA1AB8"/>
    <w:rsid w:val="00CC4A46"/>
    <w:rsid w:val="00CD2F8F"/>
    <w:rsid w:val="00CF49E2"/>
    <w:rsid w:val="00D0702C"/>
    <w:rsid w:val="00D45246"/>
    <w:rsid w:val="00D45AEA"/>
    <w:rsid w:val="00D61545"/>
    <w:rsid w:val="00D62B41"/>
    <w:rsid w:val="00D632E4"/>
    <w:rsid w:val="00D95EA9"/>
    <w:rsid w:val="00DA2882"/>
    <w:rsid w:val="00DB103F"/>
    <w:rsid w:val="00DB45CF"/>
    <w:rsid w:val="00DB5724"/>
    <w:rsid w:val="00DC59C1"/>
    <w:rsid w:val="00DD2759"/>
    <w:rsid w:val="00DD7C50"/>
    <w:rsid w:val="00DF5C03"/>
    <w:rsid w:val="00E0505F"/>
    <w:rsid w:val="00E175FA"/>
    <w:rsid w:val="00E21BFF"/>
    <w:rsid w:val="00E413E8"/>
    <w:rsid w:val="00E42EAC"/>
    <w:rsid w:val="00E5010D"/>
    <w:rsid w:val="00E53E23"/>
    <w:rsid w:val="00E7749B"/>
    <w:rsid w:val="00E84C24"/>
    <w:rsid w:val="00EC174D"/>
    <w:rsid w:val="00EC2295"/>
    <w:rsid w:val="00ED0E69"/>
    <w:rsid w:val="00ED2088"/>
    <w:rsid w:val="00ED3FCA"/>
    <w:rsid w:val="00ED5828"/>
    <w:rsid w:val="00EF020D"/>
    <w:rsid w:val="00F03AD9"/>
    <w:rsid w:val="00F13BD3"/>
    <w:rsid w:val="00F31667"/>
    <w:rsid w:val="00F335EB"/>
    <w:rsid w:val="00F36F5A"/>
    <w:rsid w:val="00F4350F"/>
    <w:rsid w:val="00F60FC6"/>
    <w:rsid w:val="00F617C2"/>
    <w:rsid w:val="00F71389"/>
    <w:rsid w:val="00F84291"/>
    <w:rsid w:val="00F96D96"/>
    <w:rsid w:val="00FA6349"/>
    <w:rsid w:val="00FC258B"/>
    <w:rsid w:val="00FE22C8"/>
    <w:rsid w:val="00FE4E49"/>
    <w:rsid w:val="00FF10B5"/>
    <w:rsid w:val="00FF44C6"/>
    <w:rsid w:val="00FF4D90"/>
    <w:rsid w:val="00FF735A"/>
    <w:rsid w:val="21C32BAE"/>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字符"/>
    <w:basedOn w:val="5"/>
    <w:link w:val="4"/>
    <w:uiPriority w:val="0"/>
    <w:rPr>
      <w:rFonts w:eastAsia="PMingLiU"/>
      <w:sz w:val="18"/>
      <w:szCs w:val="18"/>
      <w:lang w:eastAsia="en-US"/>
    </w:rPr>
  </w:style>
  <w:style w:type="character" w:customStyle="1" w:styleId="11">
    <w:name w:val="页脚 字符"/>
    <w:basedOn w:val="5"/>
    <w:link w:val="3"/>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字符"/>
    <w:basedOn w:val="5"/>
    <w:link w:val="2"/>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94C11-D634-4D7E-A2B6-14A7AB27CF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639</Words>
  <Characters>3644</Characters>
  <Lines>30</Lines>
  <Paragraphs>8</Paragraphs>
  <TotalTime>8</TotalTime>
  <ScaleCrop>false</ScaleCrop>
  <LinksUpToDate>false</LinksUpToDate>
  <CharactersWithSpaces>4275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2018-09-05T11:20:00Z</dcterms:created>
  <dc:creator>lenovo</dc:creator>
  <cp:lastModifiedBy>Administrator</cp:lastModifiedBy>
  <cp:lastPrinted>2018-09-06T08:11:59Z</cp:lastPrinted>
  <dcterms:modified xsi:type="dcterms:W3CDTF">2018-09-06T08:15:45Z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