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E1" w:rsidRPr="00171228" w:rsidRDefault="002E27E1" w:rsidP="003D4064">
      <w:pPr>
        <w:spacing w:after="0"/>
        <w:jc w:val="center"/>
        <w:outlineLvl w:val="0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352B01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文艺理论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05"/>
        <w:gridCol w:w="357"/>
        <w:gridCol w:w="623"/>
        <w:gridCol w:w="1477"/>
        <w:gridCol w:w="1584"/>
        <w:gridCol w:w="478"/>
        <w:gridCol w:w="91"/>
        <w:gridCol w:w="930"/>
        <w:gridCol w:w="362"/>
        <w:gridCol w:w="1545"/>
      </w:tblGrid>
      <w:tr w:rsidR="002E27E1" w:rsidRPr="002E27E1" w:rsidTr="00694C17">
        <w:trPr>
          <w:trHeight w:val="340"/>
          <w:jc w:val="center"/>
        </w:trPr>
        <w:tc>
          <w:tcPr>
            <w:tcW w:w="441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3D4064">
              <w:rPr>
                <w:rFonts w:ascii="宋体" w:hAnsi="宋体" w:hint="eastAsia"/>
                <w:b/>
                <w:szCs w:val="21"/>
                <w:lang w:eastAsia="zh-CN"/>
              </w:rPr>
              <w:t>文</w:t>
            </w:r>
            <w:r w:rsidR="00352B01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艺理论</w:t>
            </w:r>
          </w:p>
        </w:tc>
        <w:tc>
          <w:tcPr>
            <w:tcW w:w="4990" w:type="dxa"/>
            <w:gridSpan w:val="6"/>
            <w:vAlign w:val="center"/>
          </w:tcPr>
          <w:p w:rsidR="002E27E1" w:rsidRPr="00352B0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52B0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3D4064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352B0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3D4064">
              <w:rPr>
                <w:rFonts w:ascii="宋体" w:eastAsia="宋体" w:hAnsi="宋体" w:cs="宋体"/>
                <w:sz w:val="14"/>
                <w:szCs w:val="14"/>
                <w:lang w:eastAsia="zh-CN"/>
              </w:rPr>
              <w:t xml:space="preserve">Literary theory </w:t>
            </w:r>
          </w:p>
        </w:tc>
      </w:tr>
      <w:tr w:rsidR="002E27E1" w:rsidRPr="002E27E1" w:rsidTr="00694C17">
        <w:trPr>
          <w:trHeight w:val="340"/>
          <w:jc w:val="center"/>
        </w:trPr>
        <w:tc>
          <w:tcPr>
            <w:tcW w:w="4411" w:type="dxa"/>
            <w:gridSpan w:val="5"/>
            <w:vAlign w:val="center"/>
          </w:tcPr>
          <w:p w:rsidR="002E27E1" w:rsidRPr="002E27E1" w:rsidRDefault="002E27E1" w:rsidP="00352B0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352B01">
              <w:rPr>
                <w:rFonts w:ascii="宋体" w:hAnsi="宋体" w:hint="eastAsia"/>
                <w:b/>
                <w:szCs w:val="21"/>
              </w:rPr>
              <w:t>54</w:t>
            </w:r>
            <w:r w:rsidR="003D4064">
              <w:rPr>
                <w:rFonts w:ascii="宋体" w:hAnsi="宋体" w:hint="eastAsia"/>
                <w:b/>
                <w:szCs w:val="21"/>
              </w:rPr>
              <w:t>/</w:t>
            </w:r>
            <w:r w:rsidR="00352B01">
              <w:rPr>
                <w:rFonts w:ascii="宋体" w:hAnsi="宋体"/>
                <w:b/>
                <w:szCs w:val="21"/>
              </w:rPr>
              <w:t>3</w:t>
            </w:r>
            <w:r w:rsidR="003D4064">
              <w:rPr>
                <w:rFonts w:ascii="宋体" w:hAnsi="宋体" w:hint="eastAsia"/>
                <w:b/>
                <w:szCs w:val="21"/>
              </w:rPr>
              <w:t>/</w:t>
            </w:r>
            <w:r w:rsidR="00352B01">
              <w:rPr>
                <w:rFonts w:ascii="宋体" w:hAnsi="宋体"/>
                <w:b/>
                <w:szCs w:val="21"/>
              </w:rPr>
              <w:t>3</w:t>
            </w:r>
          </w:p>
        </w:tc>
        <w:tc>
          <w:tcPr>
            <w:tcW w:w="4990" w:type="dxa"/>
            <w:gridSpan w:val="6"/>
            <w:vAlign w:val="center"/>
          </w:tcPr>
          <w:p w:rsidR="002E27E1" w:rsidRPr="002E27E1" w:rsidRDefault="002E27E1" w:rsidP="00352B0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52B0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3D4064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352B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文学史</w:t>
            </w:r>
          </w:p>
        </w:tc>
      </w:tr>
      <w:tr w:rsidR="002E27E1" w:rsidRPr="002E27E1" w:rsidTr="00694C17">
        <w:trPr>
          <w:trHeight w:val="340"/>
          <w:jc w:val="center"/>
        </w:trPr>
        <w:tc>
          <w:tcPr>
            <w:tcW w:w="4411" w:type="dxa"/>
            <w:gridSpan w:val="5"/>
            <w:vAlign w:val="center"/>
          </w:tcPr>
          <w:p w:rsidR="002E27E1" w:rsidRPr="002E27E1" w:rsidRDefault="002E27E1" w:rsidP="00352B0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3D4064">
              <w:rPr>
                <w:rFonts w:ascii="宋体" w:hAnsi="宋体" w:hint="eastAsia"/>
                <w:b/>
                <w:szCs w:val="21"/>
              </w:rPr>
              <w:t>1-18</w:t>
            </w:r>
            <w:r w:rsidR="003D4064">
              <w:rPr>
                <w:rFonts w:ascii="宋体" w:hAnsi="宋体" w:hint="eastAsia"/>
                <w:b/>
                <w:szCs w:val="21"/>
              </w:rPr>
              <w:t>周周</w:t>
            </w:r>
            <w:r w:rsidR="00352B01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五</w:t>
            </w:r>
            <w:r w:rsidR="003D4064">
              <w:rPr>
                <w:rFonts w:ascii="宋体" w:hAnsi="宋体" w:hint="eastAsia"/>
                <w:b/>
                <w:szCs w:val="21"/>
              </w:rPr>
              <w:t>1-</w:t>
            </w:r>
            <w:r w:rsidR="00352B01">
              <w:rPr>
                <w:rFonts w:ascii="宋体" w:hAnsi="宋体"/>
                <w:b/>
                <w:szCs w:val="21"/>
              </w:rPr>
              <w:t>3</w:t>
            </w:r>
            <w:r w:rsidR="003D4064">
              <w:rPr>
                <w:rFonts w:ascii="宋体" w:hAnsi="宋体" w:hint="eastAsia"/>
                <w:b/>
                <w:szCs w:val="21"/>
              </w:rPr>
              <w:t>节</w:t>
            </w:r>
          </w:p>
        </w:tc>
        <w:tc>
          <w:tcPr>
            <w:tcW w:w="499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352B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经管314</w:t>
            </w:r>
          </w:p>
        </w:tc>
      </w:tr>
      <w:tr w:rsidR="002E27E1" w:rsidRPr="002E27E1" w:rsidTr="003D4064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3D4064">
              <w:rPr>
                <w:rFonts w:ascii="宋体" w:hAnsi="宋体" w:hint="eastAsia"/>
                <w:b/>
                <w:szCs w:val="21"/>
                <w:lang w:eastAsia="zh-CN"/>
              </w:rPr>
              <w:t>2016</w:t>
            </w:r>
            <w:r w:rsidR="00352B01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人文科学实验班</w:t>
            </w:r>
          </w:p>
        </w:tc>
      </w:tr>
      <w:tr w:rsidR="002E27E1" w:rsidRPr="002E27E1" w:rsidTr="003D4064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3D4064">
              <w:rPr>
                <w:rFonts w:ascii="宋体" w:hAnsi="宋体" w:hint="eastAsia"/>
                <w:b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3D4064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3D4064">
              <w:rPr>
                <w:rFonts w:ascii="宋体" w:hAnsi="宋体" w:hint="eastAsia"/>
                <w:b/>
                <w:szCs w:val="21"/>
                <w:lang w:eastAsia="zh-CN"/>
              </w:rPr>
              <w:t>许燕转</w:t>
            </w:r>
            <w:r w:rsidR="003D4064">
              <w:rPr>
                <w:rFonts w:ascii="宋体" w:hAnsi="宋体" w:hint="eastAsia"/>
                <w:b/>
                <w:szCs w:val="21"/>
                <w:lang w:eastAsia="zh-CN"/>
              </w:rPr>
              <w:t>/</w:t>
            </w:r>
            <w:r w:rsidR="003D4064">
              <w:rPr>
                <w:rFonts w:ascii="宋体" w:hAnsi="宋体" w:hint="eastAsia"/>
                <w:b/>
                <w:szCs w:val="21"/>
                <w:lang w:eastAsia="zh-CN"/>
              </w:rPr>
              <w:t>副教授</w:t>
            </w:r>
          </w:p>
        </w:tc>
      </w:tr>
      <w:tr w:rsidR="002E27E1" w:rsidRPr="002E27E1" w:rsidTr="00694C17">
        <w:trPr>
          <w:trHeight w:val="340"/>
          <w:jc w:val="center"/>
        </w:trPr>
        <w:tc>
          <w:tcPr>
            <w:tcW w:w="441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3D4064">
              <w:rPr>
                <w:rFonts w:ascii="宋体" w:hAnsi="宋体" w:hint="eastAsia"/>
                <w:b/>
                <w:szCs w:val="21"/>
              </w:rPr>
              <w:t>15024182028/781707</w:t>
            </w:r>
          </w:p>
        </w:tc>
        <w:tc>
          <w:tcPr>
            <w:tcW w:w="499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3D4064">
              <w:rPr>
                <w:rFonts w:ascii="宋体" w:hAnsi="宋体" w:hint="eastAsia"/>
                <w:b/>
                <w:szCs w:val="21"/>
              </w:rPr>
              <w:t xml:space="preserve"> 123367988@qq.com</w:t>
            </w:r>
          </w:p>
        </w:tc>
      </w:tr>
      <w:tr w:rsidR="002E27E1" w:rsidRPr="002E27E1" w:rsidTr="003D4064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3D4064">
              <w:rPr>
                <w:rFonts w:ascii="宋体" w:hAnsi="宋体" w:hint="eastAsia"/>
                <w:b/>
                <w:szCs w:val="21"/>
                <w:lang w:eastAsia="zh-CN"/>
              </w:rPr>
              <w:t>课前、课后，教室</w:t>
            </w:r>
            <w:r w:rsidR="003D4064">
              <w:rPr>
                <w:rFonts w:ascii="宋体" w:hAnsi="宋体" w:hint="eastAsia"/>
                <w:b/>
                <w:szCs w:val="21"/>
                <w:lang w:eastAsia="zh-CN"/>
              </w:rPr>
              <w:t>/</w:t>
            </w:r>
            <w:r w:rsidR="003D4064">
              <w:rPr>
                <w:rFonts w:ascii="宋体" w:hAnsi="宋体" w:hint="eastAsia"/>
                <w:b/>
                <w:szCs w:val="21"/>
                <w:lang w:eastAsia="zh-CN"/>
              </w:rPr>
              <w:t>文科楼（</w:t>
            </w:r>
            <w:r w:rsidR="003D4064">
              <w:rPr>
                <w:rFonts w:ascii="宋体" w:hAnsi="宋体" w:hint="eastAsia"/>
                <w:b/>
                <w:szCs w:val="21"/>
                <w:lang w:eastAsia="zh-CN"/>
              </w:rPr>
              <w:t>10</w:t>
            </w:r>
            <w:r w:rsidR="003D4064">
              <w:rPr>
                <w:rFonts w:ascii="宋体" w:hAnsi="宋体" w:hint="eastAsia"/>
                <w:b/>
                <w:szCs w:val="21"/>
                <w:lang w:eastAsia="zh-CN"/>
              </w:rPr>
              <w:t>号楼）中文系办公室，交流</w:t>
            </w:r>
          </w:p>
        </w:tc>
      </w:tr>
      <w:tr w:rsidR="00735FDE" w:rsidRPr="00735FDE" w:rsidTr="003D4064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352B0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352B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352B01"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（）</w:t>
            </w:r>
          </w:p>
        </w:tc>
      </w:tr>
      <w:tr w:rsidR="00735FDE" w:rsidRPr="00735FDE" w:rsidTr="003D4064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352B0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童庆炳《文学理论教程》（第五版），高等教育出版社你，2</w:t>
            </w:r>
            <w:r w:rsidR="00352B01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015年版。</w:t>
            </w:r>
          </w:p>
          <w:p w:rsidR="00352B01" w:rsidRPr="00352B01" w:rsidRDefault="00735FDE" w:rsidP="00352B0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352B01" w:rsidRPr="00352B01">
              <w:rPr>
                <w:rFonts w:ascii="宋体" w:hAnsi="宋体" w:hint="eastAsia"/>
                <w:lang w:eastAsia="zh-CN"/>
              </w:rPr>
              <w:t>乔纳森·卡勒：《当代学术入门·文学理论》</w:t>
            </w:r>
          </w:p>
          <w:p w:rsidR="00352B01" w:rsidRPr="00352B01" w:rsidRDefault="00352B01" w:rsidP="00352B01">
            <w:pPr>
              <w:ind w:firstLineChars="750" w:firstLine="1800"/>
              <w:rPr>
                <w:rFonts w:ascii="宋体" w:hAnsi="宋体" w:hint="eastAsia"/>
                <w:lang w:eastAsia="zh-CN"/>
              </w:rPr>
            </w:pPr>
            <w:r w:rsidRPr="00352B01">
              <w:rPr>
                <w:rFonts w:ascii="宋体" w:hAnsi="宋体" w:hint="eastAsia"/>
                <w:lang w:eastAsia="zh-CN"/>
              </w:rPr>
              <w:t>特雷·伊格尔顿：《二十世纪西方文论》</w:t>
            </w:r>
          </w:p>
          <w:p w:rsidR="003D4064" w:rsidRPr="002E27E1" w:rsidRDefault="00352B01" w:rsidP="00352B01">
            <w:pPr>
              <w:spacing w:line="360" w:lineRule="exact"/>
              <w:ind w:firstLineChars="750" w:firstLine="180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352B01">
              <w:rPr>
                <w:rFonts w:ascii="宋体" w:hAnsi="宋体" w:hint="eastAsia"/>
                <w:lang w:eastAsia="zh-CN"/>
              </w:rPr>
              <w:t>韦勒克：《文学理论》</w:t>
            </w:r>
          </w:p>
        </w:tc>
      </w:tr>
      <w:tr w:rsidR="00735FDE" w:rsidRPr="002E27E1" w:rsidTr="003D4064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352B01" w:rsidRDefault="00352B01" w:rsidP="00352B01">
            <w:pPr>
              <w:spacing w:line="360" w:lineRule="exact"/>
              <w:ind w:firstLineChars="200" w:firstLine="4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MS Shell Dlg" w:hAnsi="MS Shell Dlg" w:cs="宋体"/>
                <w:color w:val="000000"/>
                <w:szCs w:val="21"/>
                <w:lang w:eastAsia="zh-CN"/>
              </w:rPr>
              <w:t>本课程是</w:t>
            </w:r>
            <w:r>
              <w:rPr>
                <w:rFonts w:ascii="MS Shell Dlg" w:hAnsi="MS Shell Dlg" w:cs="宋体" w:hint="eastAsia"/>
                <w:color w:val="000000"/>
                <w:szCs w:val="21"/>
                <w:lang w:eastAsia="zh-CN"/>
              </w:rPr>
              <w:t>汉语言文学专业基础必修课。本课程主要分文学理论与其他艺术类别理论。</w:t>
            </w:r>
            <w:r>
              <w:rPr>
                <w:rFonts w:ascii="宋体" w:hAnsi="宋体" w:hint="eastAsia"/>
                <w:lang w:eastAsia="zh-CN"/>
              </w:rPr>
              <w:t>它的教学目的和任务是培养和提高学生的专业理论素质，为学习其它文学专业、课提供必要的基础理论准备和相关的学科方法。本课程对提高学生的理论修养、思维能力和人文素质，也具有重要的作用。</w:t>
            </w:r>
          </w:p>
        </w:tc>
      </w:tr>
      <w:tr w:rsidR="00735FDE" w:rsidRPr="00917C66" w:rsidTr="00694C17">
        <w:trPr>
          <w:trHeight w:val="1266"/>
          <w:jc w:val="center"/>
        </w:trPr>
        <w:tc>
          <w:tcPr>
            <w:tcW w:w="5995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352B01" w:rsidRDefault="003D4064" w:rsidP="00352B01">
            <w:pPr>
              <w:pStyle w:val="ae"/>
              <w:ind w:firstLineChars="197" w:firstLine="473"/>
              <w:rPr>
                <w:rFonts w:hint="eastAsia"/>
                <w:bCs/>
                <w:color w:val="000000"/>
                <w:szCs w:val="24"/>
              </w:rPr>
            </w:pPr>
            <w:r>
              <w:rPr>
                <w:rFonts w:hAnsi="宋体" w:hint="eastAsia"/>
                <w:szCs w:val="24"/>
              </w:rPr>
              <w:t>1、知识与技能目标：</w:t>
            </w:r>
            <w:r w:rsidR="00352B01">
              <w:rPr>
                <w:bCs/>
                <w:color w:val="000000"/>
                <w:szCs w:val="24"/>
              </w:rPr>
              <w:t>系统地掌握文学的基本命题和原理，</w:t>
            </w:r>
            <w:r w:rsidR="00352B01">
              <w:rPr>
                <w:rFonts w:hint="eastAsia"/>
                <w:bCs/>
                <w:color w:val="000000"/>
                <w:szCs w:val="24"/>
              </w:rPr>
              <w:t>准确识记和表述文学理论的基本概念、术语和范畴，</w:t>
            </w:r>
            <w:r w:rsidR="00352B01">
              <w:rPr>
                <w:rFonts w:hint="eastAsia"/>
                <w:color w:val="000000"/>
                <w:szCs w:val="24"/>
              </w:rPr>
              <w:t>引导学生运用辩证唯物主义的基本原理，观察、分析各种文学现象，</w:t>
            </w:r>
            <w:r w:rsidR="00352B01">
              <w:rPr>
                <w:bCs/>
                <w:color w:val="000000"/>
                <w:szCs w:val="24"/>
              </w:rPr>
              <w:t>正确理解作品的内容和</w:t>
            </w:r>
            <w:r w:rsidR="00352B01">
              <w:rPr>
                <w:rFonts w:hint="eastAsia"/>
                <w:bCs/>
                <w:color w:val="000000"/>
                <w:szCs w:val="24"/>
              </w:rPr>
              <w:t>形式，</w:t>
            </w:r>
            <w:r w:rsidR="00352B01">
              <w:rPr>
                <w:rFonts w:hint="eastAsia"/>
                <w:bCs/>
              </w:rPr>
              <w:t>为学习其它文学专业课提供必要的基础理论准备和相关的学科方法。</w:t>
            </w:r>
          </w:p>
          <w:p w:rsidR="00352B01" w:rsidRDefault="003D4064" w:rsidP="00352B01">
            <w:pPr>
              <w:pStyle w:val="ae"/>
              <w:ind w:firstLineChars="197" w:firstLine="473"/>
              <w:rPr>
                <w:rFonts w:hint="eastAsia"/>
                <w:bCs/>
                <w:color w:val="000000"/>
                <w:szCs w:val="24"/>
              </w:rPr>
            </w:pPr>
            <w:r>
              <w:rPr>
                <w:rFonts w:hAnsi="宋体" w:hint="eastAsia"/>
                <w:szCs w:val="24"/>
              </w:rPr>
              <w:t>2、过程与方法目标：</w:t>
            </w:r>
            <w:r w:rsidR="00352B01">
              <w:rPr>
                <w:rFonts w:hint="eastAsia"/>
                <w:bCs/>
                <w:color w:val="000000"/>
                <w:szCs w:val="24"/>
              </w:rPr>
              <w:t>通过课堂讲授、讨论、小组合作性学习、名作鉴赏等一系列教学活动，使学生把教材内容与中外文学发展史的学习相联系，融会贯通</w:t>
            </w:r>
            <w:r w:rsidR="00352B01">
              <w:rPr>
                <w:bCs/>
              </w:rPr>
              <w:t>具体、深入地理解</w:t>
            </w:r>
            <w:r w:rsidR="00352B01">
              <w:rPr>
                <w:rFonts w:hAnsi="宋体"/>
                <w:color w:val="000000"/>
                <w:szCs w:val="24"/>
              </w:rPr>
              <w:t>作者</w:t>
            </w:r>
            <w:r w:rsidR="00352B01">
              <w:rPr>
                <w:rFonts w:hAnsi="宋体" w:hint="eastAsia"/>
                <w:color w:val="000000"/>
                <w:szCs w:val="24"/>
              </w:rPr>
              <w:t>、</w:t>
            </w:r>
            <w:r w:rsidR="00352B01">
              <w:rPr>
                <w:rFonts w:hAnsi="宋体"/>
                <w:color w:val="000000"/>
                <w:szCs w:val="24"/>
              </w:rPr>
              <w:t>人物、文本与世界、</w:t>
            </w:r>
            <w:r w:rsidR="00352B01">
              <w:rPr>
                <w:rFonts w:hAnsi="宋体" w:hint="eastAsia"/>
                <w:color w:val="000000"/>
              </w:rPr>
              <w:t>意象、意境、叙事、悬念、发现、突</w:t>
            </w:r>
            <w:r w:rsidR="00352B01">
              <w:rPr>
                <w:rFonts w:hAnsi="宋体" w:hint="eastAsia"/>
                <w:color w:val="000000"/>
                <w:szCs w:val="24"/>
              </w:rPr>
              <w:t>转、接受、文化研究、种族、性别、意识形态、地理、古典主义、浪漫主义、现代主义、后现代主义等，</w:t>
            </w:r>
            <w:r w:rsidR="00352B01">
              <w:rPr>
                <w:bCs/>
              </w:rPr>
              <w:t>使学生具有分析、鉴赏和评论文学作品的能力，</w:t>
            </w:r>
            <w:r w:rsidR="00352B01">
              <w:rPr>
                <w:rFonts w:hint="eastAsia"/>
                <w:bCs/>
              </w:rPr>
              <w:t>并</w:t>
            </w:r>
            <w:r w:rsidR="00352B01">
              <w:rPr>
                <w:rFonts w:hint="eastAsia"/>
                <w:bCs/>
                <w:color w:val="000000"/>
                <w:szCs w:val="24"/>
              </w:rPr>
              <w:t>学会正确分析文学创作、文学批评、文学理论中出现的新情况、新课题。</w:t>
            </w:r>
          </w:p>
          <w:p w:rsidR="00352B01" w:rsidRDefault="003D4064" w:rsidP="00352B01">
            <w:pPr>
              <w:pStyle w:val="ae"/>
              <w:ind w:firstLineChars="197" w:firstLine="473"/>
              <w:rPr>
                <w:rFonts w:hint="eastAsia"/>
                <w:bCs/>
                <w:color w:val="000000"/>
              </w:rPr>
            </w:pPr>
            <w:r>
              <w:rPr>
                <w:rFonts w:hAnsi="宋体" w:hint="eastAsia"/>
              </w:rPr>
              <w:lastRenderedPageBreak/>
              <w:t>3、情感、态度与价值观发展目标：</w:t>
            </w:r>
            <w:r w:rsidR="00352B01">
              <w:rPr>
                <w:rFonts w:hint="eastAsia"/>
                <w:bCs/>
                <w:color w:val="000000"/>
              </w:rPr>
              <w:t>在学习中，要求</w:t>
            </w:r>
            <w:r w:rsidR="00352B01">
              <w:rPr>
                <w:rFonts w:hint="eastAsia"/>
                <w:bCs/>
                <w:color w:val="000000"/>
                <w:szCs w:val="24"/>
              </w:rPr>
              <w:t>学生做到“博读、勤思、善用”，通过课程的学习，不断提高</w:t>
            </w:r>
            <w:r w:rsidR="00352B01">
              <w:rPr>
                <w:rFonts w:hint="eastAsia"/>
                <w:bCs/>
                <w:color w:val="000000"/>
              </w:rPr>
              <w:t>理论修养、思维能力和人文素质及</w:t>
            </w:r>
            <w:r w:rsidR="00352B01">
              <w:rPr>
                <w:bCs/>
                <w:color w:val="000000"/>
                <w:szCs w:val="24"/>
              </w:rPr>
              <w:t>文学欣赏水平</w:t>
            </w:r>
            <w:r w:rsidR="00352B01">
              <w:rPr>
                <w:rFonts w:hint="eastAsia"/>
                <w:bCs/>
                <w:color w:val="000000"/>
                <w:szCs w:val="24"/>
              </w:rPr>
              <w:t>，培养健康、高尚的审美情趣，</w:t>
            </w:r>
            <w:r w:rsidR="00352B01">
              <w:rPr>
                <w:bCs/>
                <w:color w:val="000000"/>
                <w:szCs w:val="24"/>
              </w:rPr>
              <w:t>形成健康的、进步的文学观</w:t>
            </w:r>
            <w:r w:rsidR="00352B01">
              <w:rPr>
                <w:rFonts w:hint="eastAsia"/>
                <w:bCs/>
                <w:color w:val="000000"/>
                <w:szCs w:val="24"/>
              </w:rPr>
              <w:t>。</w:t>
            </w:r>
          </w:p>
          <w:p w:rsidR="00735FDE" w:rsidRPr="00352B01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406" w:type="dxa"/>
            <w:gridSpan w:val="5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3D4064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694C17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6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539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02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90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62" w:type="dxa"/>
            <w:gridSpan w:val="2"/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导论</w:t>
            </w:r>
          </w:p>
        </w:tc>
        <w:tc>
          <w:tcPr>
            <w:tcW w:w="623" w:type="dxa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vAlign w:val="center"/>
          </w:tcPr>
          <w:p w:rsidR="0065327B" w:rsidRPr="00BD4398" w:rsidRDefault="0065327B" w:rsidP="0065327B">
            <w:pPr>
              <w:spacing w:line="36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BD43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要点1、文学理论的对象和归属；2、本课程的架构体系；3、怎样学习本课程。</w:t>
            </w:r>
          </w:p>
          <w:p w:rsidR="0065327B" w:rsidRPr="00BD4398" w:rsidRDefault="0065327B" w:rsidP="0065327B">
            <w:pPr>
              <w:spacing w:line="360" w:lineRule="exac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BD43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重点：怎样学习本课程</w:t>
            </w:r>
          </w:p>
        </w:tc>
        <w:tc>
          <w:tcPr>
            <w:tcW w:w="1021" w:type="dxa"/>
            <w:gridSpan w:val="2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07" w:type="dxa"/>
            <w:gridSpan w:val="2"/>
            <w:vAlign w:val="center"/>
          </w:tcPr>
          <w:p w:rsidR="0065327B" w:rsidRPr="002E27E1" w:rsidRDefault="00694C17" w:rsidP="00BD43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D43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1、初读教材，了解课程的架构体系。2、理解概念：文学理论、文学学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vAlign w:val="center"/>
          </w:tcPr>
          <w:p w:rsidR="0065327B" w:rsidRDefault="0065327B" w:rsidP="0065327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662" w:type="dxa"/>
            <w:gridSpan w:val="2"/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</w:rPr>
              <w:t>文学作为活动</w:t>
            </w:r>
          </w:p>
        </w:tc>
        <w:tc>
          <w:tcPr>
            <w:tcW w:w="623" w:type="dxa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</w:rPr>
              <w:t>文学从何而来？</w:t>
            </w:r>
          </w:p>
        </w:tc>
        <w:tc>
          <w:tcPr>
            <w:tcW w:w="1021" w:type="dxa"/>
            <w:gridSpan w:val="2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07" w:type="dxa"/>
            <w:gridSpan w:val="2"/>
            <w:vAlign w:val="center"/>
          </w:tcPr>
          <w:p w:rsidR="0065327B" w:rsidRPr="002E27E1" w:rsidRDefault="00BD4398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弗洛伊德，白日梦研讨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vAlign w:val="center"/>
          </w:tcPr>
          <w:p w:rsidR="0065327B" w:rsidRDefault="0065327B" w:rsidP="0065327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662" w:type="dxa"/>
            <w:gridSpan w:val="2"/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文学四要素之：从神附者到作者</w:t>
            </w:r>
          </w:p>
        </w:tc>
        <w:tc>
          <w:tcPr>
            <w:tcW w:w="623" w:type="dxa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文学四要素之作者</w:t>
            </w:r>
          </w:p>
        </w:tc>
        <w:tc>
          <w:tcPr>
            <w:tcW w:w="1021" w:type="dxa"/>
            <w:gridSpan w:val="2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07" w:type="dxa"/>
            <w:gridSpan w:val="2"/>
            <w:vAlign w:val="center"/>
          </w:tcPr>
          <w:p w:rsidR="0065327B" w:rsidRPr="002E27E1" w:rsidRDefault="00BD4398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hint="eastAsia"/>
              </w:rPr>
              <w:t>新批评理论研读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vAlign w:val="center"/>
          </w:tcPr>
          <w:p w:rsidR="0065327B" w:rsidRDefault="0065327B" w:rsidP="0065327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662" w:type="dxa"/>
            <w:gridSpan w:val="2"/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文学四要素之：从作品到文本</w:t>
            </w:r>
          </w:p>
        </w:tc>
        <w:tc>
          <w:tcPr>
            <w:tcW w:w="623" w:type="dxa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文学四要素之：从作品到文本</w:t>
            </w:r>
          </w:p>
        </w:tc>
        <w:tc>
          <w:tcPr>
            <w:tcW w:w="1021" w:type="dxa"/>
            <w:gridSpan w:val="2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07" w:type="dxa"/>
            <w:gridSpan w:val="2"/>
            <w:vAlign w:val="center"/>
          </w:tcPr>
          <w:p w:rsidR="0065327B" w:rsidRPr="002E27E1" w:rsidRDefault="00BD4398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材料分析</w:t>
            </w:r>
          </w:p>
        </w:tc>
      </w:tr>
      <w:tr w:rsidR="00694C17" w:rsidRPr="002E27E1" w:rsidTr="00694C17">
        <w:trPr>
          <w:trHeight w:val="340"/>
          <w:jc w:val="center"/>
        </w:trPr>
        <w:tc>
          <w:tcPr>
            <w:tcW w:w="649" w:type="dxa"/>
            <w:vAlign w:val="center"/>
          </w:tcPr>
          <w:p w:rsidR="00694C17" w:rsidRPr="00694C17" w:rsidRDefault="00694C17" w:rsidP="0065327B">
            <w:pPr>
              <w:rPr>
                <w:rFonts w:ascii="宋体" w:eastAsiaTheme="minorEastAsia" w:hAnsi="宋体" w:hint="eastAsia"/>
                <w:lang w:eastAsia="zh-CN"/>
              </w:rPr>
            </w:pPr>
            <w:r>
              <w:rPr>
                <w:rFonts w:ascii="宋体" w:eastAsiaTheme="minorEastAsia" w:hAnsi="宋体" w:hint="eastAsia"/>
                <w:lang w:eastAsia="zh-CN"/>
              </w:rPr>
              <w:t>5</w:t>
            </w:r>
          </w:p>
        </w:tc>
        <w:tc>
          <w:tcPr>
            <w:tcW w:w="1662" w:type="dxa"/>
            <w:gridSpan w:val="2"/>
            <w:vAlign w:val="center"/>
          </w:tcPr>
          <w:p w:rsidR="00694C17" w:rsidRDefault="00694C17" w:rsidP="0065327B">
            <w:pPr>
              <w:spacing w:line="360" w:lineRule="exac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文学作品的文本层次和文学形象的理想形态</w:t>
            </w:r>
          </w:p>
        </w:tc>
        <w:tc>
          <w:tcPr>
            <w:tcW w:w="623" w:type="dxa"/>
            <w:vAlign w:val="center"/>
          </w:tcPr>
          <w:p w:rsidR="00694C17" w:rsidRDefault="00694C17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vAlign w:val="center"/>
          </w:tcPr>
          <w:p w:rsidR="00694C17" w:rsidRPr="00BD4398" w:rsidRDefault="00BD4398" w:rsidP="00BD4398">
            <w:pPr>
              <w:pStyle w:val="a8"/>
              <w:numPr>
                <w:ilvl w:val="0"/>
                <w:numId w:val="4"/>
              </w:numPr>
              <w:spacing w:line="360" w:lineRule="exact"/>
              <w:ind w:firstLineChars="0"/>
              <w:rPr>
                <w:rFonts w:eastAsiaTheme="minorEastAsia"/>
                <w:lang w:eastAsia="zh-CN"/>
              </w:rPr>
            </w:pPr>
            <w:r w:rsidRPr="00BD4398">
              <w:rPr>
                <w:rFonts w:eastAsiaTheme="minorEastAsia" w:hint="eastAsia"/>
                <w:lang w:eastAsia="zh-CN"/>
              </w:rPr>
              <w:t>文本层次</w:t>
            </w:r>
          </w:p>
          <w:p w:rsidR="00BD4398" w:rsidRPr="00BD4398" w:rsidRDefault="00BD4398" w:rsidP="00BD4398">
            <w:pPr>
              <w:pStyle w:val="a8"/>
              <w:numPr>
                <w:ilvl w:val="0"/>
                <w:numId w:val="4"/>
              </w:numPr>
              <w:spacing w:line="360" w:lineRule="exact"/>
              <w:ind w:firstLineChars="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文学形象的理想形态</w:t>
            </w:r>
          </w:p>
        </w:tc>
        <w:tc>
          <w:tcPr>
            <w:tcW w:w="1021" w:type="dxa"/>
            <w:gridSpan w:val="2"/>
            <w:vAlign w:val="center"/>
          </w:tcPr>
          <w:p w:rsidR="00694C17" w:rsidRDefault="00694C17" w:rsidP="0065327B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694C17" w:rsidRDefault="00BD4398" w:rsidP="0065327B">
            <w:pPr>
              <w:spacing w:after="0" w:line="0" w:lineRule="atLeast"/>
              <w:rPr>
                <w:rFonts w:eastAsiaTheme="minorEastAsia" w:hint="eastAsia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材料分析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65327B" w:rsidRDefault="00694C17" w:rsidP="0065327B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1662" w:type="dxa"/>
            <w:gridSpan w:val="2"/>
            <w:tcBorders>
              <w:bottom w:val="single" w:sz="4" w:space="0" w:color="auto"/>
            </w:tcBorders>
            <w:vAlign w:val="center"/>
          </w:tcPr>
          <w:p w:rsidR="0065327B" w:rsidRDefault="0065327B" w:rsidP="0065327B">
            <w:pPr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叙事性文体一：叙事话语与内容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tcBorders>
              <w:bottom w:val="single" w:sz="4" w:space="0" w:color="auto"/>
            </w:tcBorders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叙事话语、叙事内容研究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07" w:type="dxa"/>
            <w:gridSpan w:val="2"/>
            <w:tcBorders>
              <w:bottom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65327B" w:rsidRDefault="00694C17" w:rsidP="0065327B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1662" w:type="dxa"/>
            <w:gridSpan w:val="2"/>
            <w:tcBorders>
              <w:bottom w:val="single" w:sz="4" w:space="0" w:color="auto"/>
            </w:tcBorders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叙事性文体二：叙事结构与模式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tcBorders>
              <w:bottom w:val="single" w:sz="4" w:space="0" w:color="auto"/>
            </w:tcBorders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叙事结构、叙事模式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07" w:type="dxa"/>
            <w:gridSpan w:val="2"/>
            <w:tcBorders>
              <w:bottom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阅读</w:t>
            </w:r>
            <w:r>
              <w:rPr>
                <w:rFonts w:hint="eastAsia"/>
                <w:lang w:eastAsia="zh-CN"/>
              </w:rPr>
              <w:t>爱伦坡《窃信案》</w:t>
            </w:r>
          </w:p>
        </w:tc>
      </w:tr>
      <w:tr w:rsidR="00694C17" w:rsidRPr="002E27E1" w:rsidTr="00694C17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694C17" w:rsidRPr="00694C17" w:rsidRDefault="00694C17" w:rsidP="0065327B">
            <w:pPr>
              <w:rPr>
                <w:rFonts w:ascii="宋体" w:eastAsiaTheme="minorEastAsia" w:hAnsi="宋体" w:hint="eastAsia"/>
                <w:lang w:eastAsia="zh-CN"/>
              </w:rPr>
            </w:pPr>
            <w:r>
              <w:rPr>
                <w:rFonts w:ascii="宋体" w:eastAsiaTheme="minorEastAsia" w:hAnsi="宋体" w:hint="eastAsia"/>
                <w:lang w:eastAsia="zh-CN"/>
              </w:rPr>
              <w:t>8</w:t>
            </w:r>
          </w:p>
        </w:tc>
        <w:tc>
          <w:tcPr>
            <w:tcW w:w="1662" w:type="dxa"/>
            <w:gridSpan w:val="2"/>
            <w:tcBorders>
              <w:bottom w:val="single" w:sz="4" w:space="0" w:color="auto"/>
            </w:tcBorders>
            <w:vAlign w:val="center"/>
          </w:tcPr>
          <w:p w:rsidR="00694C17" w:rsidRDefault="00694C17" w:rsidP="0065327B">
            <w:pPr>
              <w:spacing w:line="360" w:lineRule="exac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叙事性文本三：建构与解构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694C17" w:rsidRDefault="00694C17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tcBorders>
              <w:bottom w:val="single" w:sz="4" w:space="0" w:color="auto"/>
            </w:tcBorders>
            <w:vAlign w:val="center"/>
          </w:tcPr>
          <w:p w:rsidR="00694C17" w:rsidRDefault="00694C17" w:rsidP="0065327B">
            <w:pPr>
              <w:spacing w:line="360" w:lineRule="exac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《罗生门》《竹林中的故事》比较分析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vAlign w:val="center"/>
          </w:tcPr>
          <w:p w:rsidR="00694C17" w:rsidRDefault="00694C17" w:rsidP="0065327B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</w:tc>
        <w:tc>
          <w:tcPr>
            <w:tcW w:w="1907" w:type="dxa"/>
            <w:gridSpan w:val="2"/>
            <w:tcBorders>
              <w:bottom w:val="single" w:sz="4" w:space="0" w:color="auto"/>
            </w:tcBorders>
            <w:vAlign w:val="center"/>
          </w:tcPr>
          <w:p w:rsidR="00694C17" w:rsidRDefault="00BD4398" w:rsidP="0065327B">
            <w:pPr>
              <w:spacing w:after="0" w:line="0" w:lineRule="atLeast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阅读</w:t>
            </w:r>
            <w:r>
              <w:rPr>
                <w:rFonts w:hint="eastAsia"/>
                <w:lang w:eastAsia="zh-CN"/>
              </w:rPr>
              <w:t>博尔赫斯《小径分叉的花园》</w:t>
            </w:r>
            <w:r>
              <w:rPr>
                <w:rFonts w:eastAsiaTheme="minorEastAsia" w:hint="eastAsia"/>
                <w:lang w:eastAsia="zh-CN"/>
              </w:rPr>
              <w:t>阅读</w:t>
            </w:r>
            <w:r>
              <w:rPr>
                <w:rFonts w:hint="eastAsia"/>
                <w:lang w:eastAsia="zh-CN"/>
              </w:rPr>
              <w:t>王小波</w:t>
            </w:r>
            <w:r>
              <w:rPr>
                <w:rFonts w:hint="eastAsia"/>
                <w:lang w:eastAsia="zh-CN"/>
              </w:rPr>
              <w:lastRenderedPageBreak/>
              <w:t>《万寿寺》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65327B" w:rsidRPr="0065327B" w:rsidRDefault="00694C17" w:rsidP="0065327B">
            <w:pPr>
              <w:rPr>
                <w:rFonts w:ascii="宋体" w:eastAsiaTheme="minorEastAsia" w:hAnsi="宋体" w:hint="eastAsia"/>
                <w:lang w:eastAsia="zh-CN"/>
              </w:rPr>
            </w:pPr>
            <w:r>
              <w:rPr>
                <w:rFonts w:ascii="宋体" w:eastAsiaTheme="minorEastAsia" w:hAnsi="宋体"/>
                <w:lang w:eastAsia="zh-CN"/>
              </w:rPr>
              <w:lastRenderedPageBreak/>
              <w:t>9</w:t>
            </w:r>
          </w:p>
        </w:tc>
        <w:tc>
          <w:tcPr>
            <w:tcW w:w="1662" w:type="dxa"/>
            <w:gridSpan w:val="2"/>
            <w:tcBorders>
              <w:bottom w:val="single" w:sz="4" w:space="0" w:color="auto"/>
            </w:tcBorders>
            <w:vAlign w:val="center"/>
          </w:tcPr>
          <w:p w:rsidR="0065327B" w:rsidRDefault="0065327B" w:rsidP="0065327B">
            <w:pPr>
              <w:spacing w:line="360" w:lineRule="exac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叙事性文体：戏仿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65327B" w:rsidRDefault="0065327B" w:rsidP="0065327B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tcBorders>
              <w:bottom w:val="single" w:sz="4" w:space="0" w:color="auto"/>
            </w:tcBorders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vAlign w:val="center"/>
          </w:tcPr>
          <w:p w:rsidR="0065327B" w:rsidRDefault="0065327B" w:rsidP="0065327B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</w:tc>
        <w:tc>
          <w:tcPr>
            <w:tcW w:w="1907" w:type="dxa"/>
            <w:gridSpan w:val="2"/>
            <w:tcBorders>
              <w:bottom w:val="single" w:sz="4" w:space="0" w:color="auto"/>
            </w:tcBorders>
            <w:vAlign w:val="center"/>
          </w:tcPr>
          <w:p w:rsidR="0065327B" w:rsidRDefault="00BD4398" w:rsidP="0065327B">
            <w:pPr>
              <w:spacing w:after="0" w:line="0" w:lineRule="atLeast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写作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94C17" w:rsidP="0065327B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</w:rPr>
              <w:t>抒情性文体：意象与意境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</w:rPr>
              <w:t>抒情性文体：意象与意境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94C17" w:rsidP="00694C1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11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戏剧文体理论关键词：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</w:rPr>
              <w:t>悬念、发现、突转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BD4398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阅读《雷雨》</w:t>
            </w:r>
            <w:r>
              <w:rPr>
                <w:rFonts w:hint="eastAsia"/>
                <w:lang w:eastAsia="zh-CN"/>
              </w:rPr>
              <w:t>亚里士多德《诗学》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694C17" w:rsidRDefault="00694C17" w:rsidP="00694C17">
            <w:pPr>
              <w:rPr>
                <w:rFonts w:ascii="宋体" w:eastAsiaTheme="minorEastAsia" w:hAnsi="宋体" w:hint="eastAsia"/>
                <w:lang w:eastAsia="zh-CN"/>
              </w:rPr>
            </w:pPr>
            <w:r>
              <w:rPr>
                <w:rFonts w:ascii="宋体" w:eastAsiaTheme="minorEastAsia" w:hAnsi="宋体" w:hint="eastAsia"/>
                <w:lang w:eastAsia="zh-CN"/>
              </w:rPr>
              <w:t>1</w:t>
            </w:r>
            <w:r>
              <w:rPr>
                <w:rFonts w:ascii="宋体" w:eastAsiaTheme="minorEastAsia" w:hAnsi="宋体"/>
                <w:lang w:eastAsia="zh-CN"/>
              </w:rPr>
              <w:t>2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694C17" w:rsidRDefault="00694C17" w:rsidP="0065327B">
            <w:pPr>
              <w:spacing w:line="360" w:lineRule="exact"/>
              <w:rPr>
                <w:rFonts w:eastAsiaTheme="minorEastAsia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戏剧剧本与话剧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94C17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694C17" w:rsidRDefault="00694C17" w:rsidP="0065327B">
            <w:pPr>
              <w:spacing w:line="360" w:lineRule="exact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《暗恋桃花源》文本分析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5327B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BD4398" w:rsidP="0065327B">
            <w:pPr>
              <w:spacing w:after="0" w:line="0" w:lineRule="atLeast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材料分析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94C17" w:rsidP="00694C1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13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94C17" w:rsidP="0065327B">
            <w:pPr>
              <w:spacing w:line="360" w:lineRule="exac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文学风格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94C17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94C17" w:rsidP="00694C1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14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94C17" w:rsidP="0065327B">
            <w:pPr>
              <w:rPr>
                <w:rFonts w:hint="eastAsia"/>
              </w:rPr>
            </w:pPr>
            <w:r>
              <w:rPr>
                <w:rFonts w:hint="eastAsia"/>
              </w:rPr>
              <w:t>文学消费与接受</w:t>
            </w:r>
          </w:p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94C17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94C17" w:rsidP="0065327B">
            <w:pPr>
              <w:spacing w:line="360" w:lineRule="exac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文学四要素之：读者与接受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5327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14</w:t>
            </w:r>
            <w:r w:rsidR="00694C17">
              <w:rPr>
                <w:rFonts w:ascii="宋体" w:hAnsi="宋体"/>
              </w:rPr>
              <w:t>5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5327B">
            <w:pPr>
              <w:spacing w:line="360" w:lineRule="exac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文学的种族差异、性别差异等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94C17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5327B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文学的种族差异、性别差异等</w:t>
            </w:r>
          </w:p>
          <w:p w:rsidR="0065327B" w:rsidRDefault="0065327B" w:rsidP="0065327B">
            <w:pPr>
              <w:rPr>
                <w:rFonts w:hint="eastAsia"/>
                <w:lang w:eastAsia="zh-CN"/>
              </w:rPr>
            </w:pPr>
          </w:p>
          <w:p w:rsidR="0065327B" w:rsidRDefault="0065327B" w:rsidP="0065327B">
            <w:pPr>
              <w:spacing w:line="360" w:lineRule="exact"/>
              <w:rPr>
                <w:rFonts w:hint="eastAsia"/>
                <w:lang w:eastAsia="zh-CN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BD4398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理论分析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94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694C17">
              <w:rPr>
                <w:rFonts w:ascii="宋体" w:hAnsi="宋体"/>
              </w:rPr>
              <w:t>6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5327B">
            <w:pPr>
              <w:spacing w:line="360" w:lineRule="exac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从古典主义、浪漫主义到现实主义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94C17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5327B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从古典主义、浪漫主义到现实主义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 w:rsidR="00BD43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张首映书籍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3D4064" w:rsidRDefault="0065327B" w:rsidP="00694C17">
            <w:pPr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eastAsiaTheme="minorEastAsia" w:hAnsi="宋体" w:hint="eastAsia"/>
                <w:lang w:eastAsia="zh-CN"/>
              </w:rPr>
              <w:t>1</w:t>
            </w:r>
            <w:r w:rsidR="00694C17">
              <w:rPr>
                <w:rFonts w:ascii="宋体" w:eastAsiaTheme="minorEastAsia" w:hAnsi="宋体"/>
                <w:lang w:eastAsia="zh-CN"/>
              </w:rPr>
              <w:t>7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5327B">
            <w:pPr>
              <w:spacing w:line="360" w:lineRule="exac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从现代主义到后现代主义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7B" w:rsidRPr="003D4064" w:rsidRDefault="00694C17" w:rsidP="0065327B">
            <w:pPr>
              <w:spacing w:line="360" w:lineRule="atLeast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eastAsiaTheme="minorEastAsia" w:hAnsi="宋体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5327B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从现代主义到后现代主义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BD4398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阅读张首映书籍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94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694C17">
              <w:rPr>
                <w:rFonts w:ascii="宋体" w:hAnsi="宋体"/>
              </w:rPr>
              <w:t>8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5327B">
            <w:pPr>
              <w:spacing w:line="360" w:lineRule="exact"/>
              <w:rPr>
                <w:rFonts w:hint="eastAsia"/>
              </w:rPr>
            </w:pPr>
            <w:r>
              <w:rPr>
                <w:rFonts w:hint="eastAsia"/>
              </w:rPr>
              <w:t>文学批评与阐释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94C17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Default="0065327B" w:rsidP="0065327B">
            <w:pPr>
              <w:rPr>
                <w:rFonts w:hint="eastAsia"/>
              </w:rPr>
            </w:pPr>
            <w:r>
              <w:rPr>
                <w:rFonts w:hint="eastAsia"/>
              </w:rPr>
              <w:t>文学批评与阐释</w:t>
            </w:r>
          </w:p>
          <w:p w:rsidR="0065327B" w:rsidRDefault="0065327B" w:rsidP="0065327B">
            <w:pPr>
              <w:rPr>
                <w:rFonts w:hint="eastAsia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+小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准备创作好戏仿文本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2311" w:type="dxa"/>
            <w:gridSpan w:val="3"/>
            <w:tcBorders>
              <w:top w:val="single" w:sz="4" w:space="0" w:color="auto"/>
            </w:tcBorders>
            <w:vAlign w:val="center"/>
          </w:tcPr>
          <w:p w:rsidR="0065327B" w:rsidRPr="003D4064" w:rsidRDefault="0065327B" w:rsidP="0065327B">
            <w:pPr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eastAsiaTheme="minorEastAsia" w:hAnsi="宋体" w:hint="eastAsia"/>
                <w:lang w:eastAsia="zh-CN"/>
              </w:rPr>
              <w:t>合计</w:t>
            </w: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65327B" w:rsidRPr="003D4064" w:rsidRDefault="00694C17" w:rsidP="0065327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54</w:t>
            </w:r>
          </w:p>
        </w:tc>
        <w:tc>
          <w:tcPr>
            <w:tcW w:w="3539" w:type="dxa"/>
            <w:gridSpan w:val="3"/>
            <w:tcBorders>
              <w:top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</w:tcBorders>
            <w:vAlign w:val="center"/>
          </w:tcPr>
          <w:p w:rsidR="0065327B" w:rsidRDefault="0065327B" w:rsidP="0065327B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</w:tcBorders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5327B" w:rsidRPr="002E27E1" w:rsidTr="003D4064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65327B" w:rsidRPr="003D4064" w:rsidRDefault="0065327B" w:rsidP="0065327B">
            <w:pPr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实验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教学进程表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65327B" w:rsidRPr="003D4064" w:rsidRDefault="0065327B" w:rsidP="0065327B">
            <w:pPr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eastAsiaTheme="minorEastAsia" w:hAnsi="宋体" w:hint="eastAsia"/>
                <w:lang w:eastAsia="zh-CN"/>
              </w:rPr>
              <w:t>周次</w:t>
            </w:r>
          </w:p>
        </w:tc>
        <w:tc>
          <w:tcPr>
            <w:tcW w:w="1662" w:type="dxa"/>
            <w:gridSpan w:val="2"/>
            <w:tcMar>
              <w:left w:w="28" w:type="dxa"/>
              <w:right w:w="28" w:type="dxa"/>
            </w:tcMar>
          </w:tcPr>
          <w:p w:rsidR="0065327B" w:rsidRDefault="0065327B" w:rsidP="0065327B">
            <w:pPr>
              <w:rPr>
                <w:rFonts w:ascii="宋体" w:hAnsi="宋体"/>
              </w:rPr>
            </w:pP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65327B" w:rsidRPr="002E27E1" w:rsidRDefault="0065327B" w:rsidP="0065327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061" w:type="dxa"/>
            <w:gridSpan w:val="2"/>
            <w:tcMar>
              <w:left w:w="28" w:type="dxa"/>
              <w:right w:w="28" w:type="dxa"/>
            </w:tcMar>
            <w:vAlign w:val="center"/>
          </w:tcPr>
          <w:p w:rsidR="0065327B" w:rsidRPr="002E27E1" w:rsidRDefault="0065327B" w:rsidP="0065327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478" w:type="dxa"/>
            <w:tcMar>
              <w:left w:w="28" w:type="dxa"/>
              <w:right w:w="28" w:type="dxa"/>
            </w:tcMar>
            <w:vAlign w:val="center"/>
          </w:tcPr>
          <w:p w:rsidR="0065327B" w:rsidRPr="002E27E1" w:rsidRDefault="0065327B" w:rsidP="0065327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综合/设计）</w:t>
            </w:r>
          </w:p>
        </w:tc>
        <w:tc>
          <w:tcPr>
            <w:tcW w:w="2928" w:type="dxa"/>
            <w:gridSpan w:val="4"/>
            <w:tcMar>
              <w:left w:w="28" w:type="dxa"/>
              <w:right w:w="28" w:type="dxa"/>
            </w:tcMar>
            <w:vAlign w:val="center"/>
          </w:tcPr>
          <w:p w:rsidR="0065327B" w:rsidRPr="002E27E1" w:rsidRDefault="0065327B" w:rsidP="0065327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教学</w:t>
            </w:r>
          </w:p>
          <w:p w:rsidR="0065327B" w:rsidRPr="002E27E1" w:rsidRDefault="0065327B" w:rsidP="0065327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649" w:type="dxa"/>
            <w:vAlign w:val="center"/>
          </w:tcPr>
          <w:p w:rsidR="0065327B" w:rsidRDefault="0065327B" w:rsidP="0065327B">
            <w:pPr>
              <w:rPr>
                <w:rFonts w:ascii="宋体" w:hAnsi="宋体"/>
              </w:rPr>
            </w:pPr>
          </w:p>
        </w:tc>
        <w:tc>
          <w:tcPr>
            <w:tcW w:w="1662" w:type="dxa"/>
            <w:gridSpan w:val="2"/>
          </w:tcPr>
          <w:p w:rsidR="0065327B" w:rsidRDefault="0065327B" w:rsidP="0065327B"/>
        </w:tc>
        <w:tc>
          <w:tcPr>
            <w:tcW w:w="623" w:type="dxa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061" w:type="dxa"/>
            <w:gridSpan w:val="2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69" w:type="dxa"/>
            <w:gridSpan w:val="2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65327B" w:rsidRPr="002E27E1" w:rsidRDefault="0065327B" w:rsidP="00BD439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2311" w:type="dxa"/>
            <w:gridSpan w:val="3"/>
            <w:vAlign w:val="center"/>
          </w:tcPr>
          <w:p w:rsidR="0065327B" w:rsidRPr="002E27E1" w:rsidRDefault="0065327B" w:rsidP="0065327B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3061" w:type="dxa"/>
            <w:gridSpan w:val="2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5327B" w:rsidRPr="002E27E1" w:rsidTr="003D4064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65327B" w:rsidRPr="002E27E1" w:rsidRDefault="0065327B" w:rsidP="0065327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1954" w:type="dxa"/>
            <w:gridSpan w:val="2"/>
            <w:vAlign w:val="center"/>
          </w:tcPr>
          <w:p w:rsidR="0065327B" w:rsidRPr="002E27E1" w:rsidRDefault="0065327B" w:rsidP="0065327B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902" w:type="dxa"/>
            <w:gridSpan w:val="8"/>
            <w:vAlign w:val="center"/>
          </w:tcPr>
          <w:p w:rsidR="0065327B" w:rsidRPr="002E27E1" w:rsidRDefault="0065327B" w:rsidP="0065327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45" w:type="dxa"/>
            <w:vAlign w:val="center"/>
          </w:tcPr>
          <w:p w:rsidR="0065327B" w:rsidRPr="002E27E1" w:rsidRDefault="0065327B" w:rsidP="0065327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1954" w:type="dxa"/>
            <w:gridSpan w:val="2"/>
            <w:vAlign w:val="center"/>
          </w:tcPr>
          <w:p w:rsidR="0065327B" w:rsidRDefault="0065327B" w:rsidP="0065327B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902" w:type="dxa"/>
            <w:gridSpan w:val="8"/>
            <w:vAlign w:val="center"/>
          </w:tcPr>
          <w:p w:rsidR="0065327B" w:rsidRDefault="0065327B" w:rsidP="0065327B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</w:t>
            </w:r>
            <w:r>
              <w:rPr>
                <w:rFonts w:ascii="宋体" w:hAnsi="宋体" w:hint="eastAsia"/>
                <w:szCs w:val="21"/>
                <w:lang w:eastAsia="zh-CN"/>
              </w:rPr>
              <w:t>次旷课扣</w:t>
            </w:r>
            <w:r>
              <w:rPr>
                <w:rFonts w:ascii="宋体" w:hAnsi="宋体" w:hint="eastAsia"/>
                <w:szCs w:val="21"/>
                <w:lang w:eastAsia="zh-CN"/>
              </w:rPr>
              <w:t>5</w:t>
            </w:r>
            <w:r>
              <w:rPr>
                <w:rFonts w:ascii="宋体" w:hAnsi="宋体" w:hint="eastAsia"/>
                <w:szCs w:val="21"/>
                <w:lang w:eastAsia="zh-CN"/>
              </w:rPr>
              <w:t>分，</w:t>
            </w: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  <w:r>
              <w:rPr>
                <w:rFonts w:ascii="宋体" w:hAnsi="宋体" w:hint="eastAsia"/>
                <w:szCs w:val="21"/>
                <w:lang w:eastAsia="zh-CN"/>
              </w:rPr>
              <w:t>次</w:t>
            </w:r>
            <w:r>
              <w:rPr>
                <w:rFonts w:ascii="宋体" w:hAnsi="宋体" w:hint="eastAsia"/>
                <w:szCs w:val="21"/>
                <w:lang w:eastAsia="zh-CN"/>
              </w:rPr>
              <w:t>10</w:t>
            </w:r>
            <w:r>
              <w:rPr>
                <w:rFonts w:ascii="宋体" w:hAnsi="宋体" w:hint="eastAsia"/>
                <w:szCs w:val="21"/>
                <w:lang w:eastAsia="zh-CN"/>
              </w:rPr>
              <w:t>分，</w:t>
            </w:r>
            <w:r>
              <w:rPr>
                <w:rFonts w:ascii="宋体" w:hAnsi="宋体" w:hint="eastAsia"/>
                <w:szCs w:val="21"/>
                <w:lang w:eastAsia="zh-CN"/>
              </w:rPr>
              <w:t>3</w:t>
            </w:r>
            <w:r>
              <w:rPr>
                <w:rFonts w:ascii="宋体" w:hAnsi="宋体" w:hint="eastAsia"/>
                <w:szCs w:val="21"/>
                <w:lang w:eastAsia="zh-CN"/>
              </w:rPr>
              <w:t>次课程不及格</w:t>
            </w:r>
          </w:p>
        </w:tc>
        <w:tc>
          <w:tcPr>
            <w:tcW w:w="1545" w:type="dxa"/>
            <w:vAlign w:val="center"/>
          </w:tcPr>
          <w:p w:rsidR="0065327B" w:rsidRPr="00AA0120" w:rsidRDefault="0065327B" w:rsidP="0065327B">
            <w:pPr>
              <w:snapToGrid w:val="0"/>
              <w:spacing w:line="240" w:lineRule="atLeas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10%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1954" w:type="dxa"/>
            <w:gridSpan w:val="2"/>
            <w:vAlign w:val="center"/>
          </w:tcPr>
          <w:p w:rsidR="0065327B" w:rsidRDefault="0065327B" w:rsidP="0065327B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5902" w:type="dxa"/>
            <w:gridSpan w:val="8"/>
            <w:vAlign w:val="center"/>
          </w:tcPr>
          <w:p w:rsidR="0065327B" w:rsidRDefault="0065327B" w:rsidP="0065327B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45" w:type="dxa"/>
            <w:vAlign w:val="center"/>
          </w:tcPr>
          <w:p w:rsidR="0065327B" w:rsidRDefault="0065327B" w:rsidP="0065327B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1954" w:type="dxa"/>
            <w:gridSpan w:val="2"/>
            <w:vAlign w:val="center"/>
          </w:tcPr>
          <w:p w:rsidR="0065327B" w:rsidRDefault="0065327B" w:rsidP="0065327B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完成作业</w:t>
            </w:r>
          </w:p>
        </w:tc>
        <w:tc>
          <w:tcPr>
            <w:tcW w:w="5902" w:type="dxa"/>
            <w:gridSpan w:val="8"/>
            <w:vAlign w:val="center"/>
          </w:tcPr>
          <w:p w:rsidR="0065327B" w:rsidRDefault="0065327B" w:rsidP="0065327B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作品或理论阐述</w:t>
            </w:r>
          </w:p>
        </w:tc>
        <w:tc>
          <w:tcPr>
            <w:tcW w:w="1545" w:type="dxa"/>
            <w:vAlign w:val="center"/>
          </w:tcPr>
          <w:p w:rsidR="0065327B" w:rsidRDefault="0065327B" w:rsidP="0065327B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2</w:t>
            </w:r>
            <w:r>
              <w:rPr>
                <w:rFonts w:ascii="宋体" w:hAnsi="宋体" w:hint="eastAsia"/>
                <w:szCs w:val="21"/>
              </w:rPr>
              <w:t>0%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1954" w:type="dxa"/>
            <w:gridSpan w:val="2"/>
            <w:vAlign w:val="center"/>
          </w:tcPr>
          <w:p w:rsidR="0065327B" w:rsidRDefault="0065327B" w:rsidP="0065327B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实验（实训）</w:t>
            </w:r>
          </w:p>
        </w:tc>
        <w:tc>
          <w:tcPr>
            <w:tcW w:w="5902" w:type="dxa"/>
            <w:gridSpan w:val="8"/>
          </w:tcPr>
          <w:p w:rsidR="0065327B" w:rsidRDefault="0065327B" w:rsidP="0065327B">
            <w:pPr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戏仿创作</w:t>
            </w:r>
          </w:p>
        </w:tc>
        <w:tc>
          <w:tcPr>
            <w:tcW w:w="1545" w:type="dxa"/>
            <w:vAlign w:val="center"/>
          </w:tcPr>
          <w:p w:rsidR="0065327B" w:rsidRDefault="0065327B" w:rsidP="0065327B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</w:t>
            </w:r>
            <w:r>
              <w:rPr>
                <w:rFonts w:ascii="宋体" w:hAnsi="宋体" w:hint="eastAsia"/>
                <w:szCs w:val="21"/>
              </w:rPr>
              <w:t>0%</w:t>
            </w:r>
          </w:p>
        </w:tc>
      </w:tr>
      <w:tr w:rsidR="0065327B" w:rsidRPr="002E27E1" w:rsidTr="00694C17">
        <w:trPr>
          <w:trHeight w:val="340"/>
          <w:jc w:val="center"/>
        </w:trPr>
        <w:tc>
          <w:tcPr>
            <w:tcW w:w="1954" w:type="dxa"/>
            <w:gridSpan w:val="2"/>
            <w:vAlign w:val="center"/>
          </w:tcPr>
          <w:p w:rsidR="0065327B" w:rsidRPr="002E27E1" w:rsidRDefault="0065327B" w:rsidP="0065327B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实验（实训）</w:t>
            </w:r>
          </w:p>
        </w:tc>
        <w:tc>
          <w:tcPr>
            <w:tcW w:w="5902" w:type="dxa"/>
            <w:gridSpan w:val="8"/>
            <w:vAlign w:val="center"/>
          </w:tcPr>
          <w:p w:rsidR="0065327B" w:rsidRPr="00AA0120" w:rsidRDefault="0065327B" w:rsidP="0065327B">
            <w:pPr>
              <w:snapToGrid w:val="0"/>
              <w:spacing w:after="0" w:line="0" w:lineRule="atLeast"/>
              <w:jc w:val="center"/>
              <w:rPr>
                <w:rFonts w:ascii="宋体" w:hAnsi="宋体"/>
                <w:szCs w:val="21"/>
              </w:rPr>
            </w:pPr>
            <w:r w:rsidRPr="00AA0120">
              <w:rPr>
                <w:rFonts w:ascii="宋体" w:hAnsi="宋体" w:hint="eastAsia"/>
                <w:szCs w:val="21"/>
              </w:rPr>
              <w:t>戏仿文本批评</w:t>
            </w:r>
          </w:p>
        </w:tc>
        <w:tc>
          <w:tcPr>
            <w:tcW w:w="1545" w:type="dxa"/>
            <w:vAlign w:val="center"/>
          </w:tcPr>
          <w:p w:rsidR="0065327B" w:rsidRPr="00AA0120" w:rsidRDefault="0065327B" w:rsidP="0065327B"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 w:rsidRPr="00AA0120">
              <w:rPr>
                <w:rFonts w:ascii="宋体" w:hAnsi="宋体" w:hint="eastAsia"/>
                <w:szCs w:val="21"/>
              </w:rPr>
              <w:t>20%</w:t>
            </w:r>
          </w:p>
        </w:tc>
      </w:tr>
      <w:tr w:rsidR="0065327B" w:rsidRPr="002E27E1" w:rsidTr="003D4064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65327B" w:rsidRPr="00735FDE" w:rsidRDefault="0065327B" w:rsidP="0065327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</w:p>
        </w:tc>
      </w:tr>
      <w:tr w:rsidR="0065327B" w:rsidRPr="002E27E1" w:rsidTr="003D4064">
        <w:trPr>
          <w:trHeight w:val="2351"/>
          <w:jc w:val="center"/>
        </w:trPr>
        <w:tc>
          <w:tcPr>
            <w:tcW w:w="9401" w:type="dxa"/>
            <w:gridSpan w:val="11"/>
          </w:tcPr>
          <w:p w:rsidR="0065327B" w:rsidRPr="002E27E1" w:rsidRDefault="0065327B" w:rsidP="0065327B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65327B" w:rsidRDefault="0065327B" w:rsidP="0065327B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5327B" w:rsidRPr="002E27E1" w:rsidRDefault="0065327B" w:rsidP="0065327B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5327B" w:rsidRPr="002E27E1" w:rsidRDefault="0065327B" w:rsidP="0065327B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65327B" w:rsidRPr="002E27E1" w:rsidRDefault="0065327B" w:rsidP="0065327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5327B" w:rsidRPr="002E27E1" w:rsidRDefault="0065327B" w:rsidP="0065327B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5327B" w:rsidRPr="002E27E1" w:rsidRDefault="0065327B" w:rsidP="0065327B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65327B" w:rsidRPr="002E27E1" w:rsidRDefault="0065327B" w:rsidP="0065327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3D4064">
      <w:pPr>
        <w:spacing w:line="360" w:lineRule="exact"/>
        <w:ind w:left="738" w:hangingChars="350" w:hanging="738"/>
        <w:outlineLvl w:val="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72F" w:rsidRDefault="0067072F" w:rsidP="00896971">
      <w:pPr>
        <w:spacing w:after="0"/>
      </w:pPr>
      <w:r>
        <w:separator/>
      </w:r>
    </w:p>
  </w:endnote>
  <w:endnote w:type="continuationSeparator" w:id="0">
    <w:p w:rsidR="0067072F" w:rsidRDefault="0067072F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72F" w:rsidRDefault="0067072F" w:rsidP="00896971">
      <w:pPr>
        <w:spacing w:after="0"/>
      </w:pPr>
      <w:r>
        <w:separator/>
      </w:r>
    </w:p>
  </w:footnote>
  <w:footnote w:type="continuationSeparator" w:id="0">
    <w:p w:rsidR="0067072F" w:rsidRDefault="0067072F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3373907"/>
    <w:multiLevelType w:val="hybridMultilevel"/>
    <w:tmpl w:val="87BEF3B2"/>
    <w:lvl w:ilvl="0" w:tplc="45A06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61F27"/>
    <w:rsid w:val="0006698D"/>
    <w:rsid w:val="00087B74"/>
    <w:rsid w:val="000A1087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52B01"/>
    <w:rsid w:val="0037561C"/>
    <w:rsid w:val="003C66D8"/>
    <w:rsid w:val="003D4064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327B"/>
    <w:rsid w:val="0065651C"/>
    <w:rsid w:val="0067072F"/>
    <w:rsid w:val="00694C17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95FC9"/>
    <w:rsid w:val="00AA0120"/>
    <w:rsid w:val="00AA199F"/>
    <w:rsid w:val="00AB00C2"/>
    <w:rsid w:val="00AE48DD"/>
    <w:rsid w:val="00BB35F5"/>
    <w:rsid w:val="00BD4398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F26A9"/>
  <w15:docId w15:val="{F132022A-6160-46BD-9E13-DE0462B9B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styleId="ab">
    <w:name w:val="Document Map"/>
    <w:basedOn w:val="a"/>
    <w:link w:val="ac"/>
    <w:rsid w:val="003D4064"/>
    <w:rPr>
      <w:rFonts w:ascii="宋体" w:eastAsia="宋体"/>
      <w:sz w:val="18"/>
      <w:szCs w:val="18"/>
    </w:rPr>
  </w:style>
  <w:style w:type="character" w:customStyle="1" w:styleId="ac">
    <w:name w:val="文档结构图 字符"/>
    <w:basedOn w:val="a0"/>
    <w:link w:val="ab"/>
    <w:rsid w:val="003D4064"/>
    <w:rPr>
      <w:rFonts w:ascii="宋体"/>
      <w:sz w:val="18"/>
      <w:szCs w:val="18"/>
      <w:lang w:eastAsia="en-US"/>
    </w:rPr>
  </w:style>
  <w:style w:type="character" w:customStyle="1" w:styleId="ad">
    <w:name w:val="纯文本 字符"/>
    <w:link w:val="ae"/>
    <w:rsid w:val="003D4064"/>
    <w:rPr>
      <w:rFonts w:ascii="宋体" w:hAnsi="Courier New"/>
      <w:kern w:val="2"/>
      <w:sz w:val="24"/>
    </w:rPr>
  </w:style>
  <w:style w:type="paragraph" w:styleId="ae">
    <w:name w:val="Plain Text"/>
    <w:link w:val="ad"/>
    <w:rsid w:val="003D4064"/>
    <w:rPr>
      <w:rFonts w:ascii="宋体" w:hAnsi="Courier New"/>
      <w:kern w:val="2"/>
      <w:sz w:val="24"/>
    </w:rPr>
  </w:style>
  <w:style w:type="character" w:customStyle="1" w:styleId="Char1">
    <w:name w:val="纯文本 Char1"/>
    <w:basedOn w:val="a0"/>
    <w:rsid w:val="003D4064"/>
    <w:rPr>
      <w:rFonts w:ascii="宋体" w:hAnsi="Courier New" w:cs="Courier New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6F7613-316F-4C5C-BF0F-4B07D5E97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369</Words>
  <Characters>2109</Characters>
  <Application>Microsoft Office Word</Application>
  <DocSecurity>0</DocSecurity>
  <Lines>17</Lines>
  <Paragraphs>4</Paragraphs>
  <ScaleCrop>false</ScaleCrop>
  <Company>Microsoft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aa</cp:lastModifiedBy>
  <cp:revision>3</cp:revision>
  <cp:lastPrinted>2017-01-05T16:24:00Z</cp:lastPrinted>
  <dcterms:created xsi:type="dcterms:W3CDTF">2017-09-06T02:57:00Z</dcterms:created>
  <dcterms:modified xsi:type="dcterms:W3CDTF">2018-03-06T10:33:00Z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