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553" w:rsidRPr="00171228" w:rsidRDefault="00BA3553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苏轼研究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1697"/>
        <w:gridCol w:w="163"/>
        <w:gridCol w:w="346"/>
        <w:gridCol w:w="2147"/>
        <w:gridCol w:w="1523"/>
        <w:gridCol w:w="1187"/>
        <w:gridCol w:w="334"/>
        <w:gridCol w:w="567"/>
        <w:gridCol w:w="1045"/>
      </w:tblGrid>
      <w:tr w:rsidR="00BA3553" w:rsidRPr="002E27E1" w:rsidTr="00C062A4">
        <w:trPr>
          <w:trHeight w:val="340"/>
          <w:jc w:val="center"/>
        </w:trPr>
        <w:tc>
          <w:tcPr>
            <w:tcW w:w="4884" w:type="dxa"/>
            <w:gridSpan w:val="5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hAnsi="宋体" w:hint="eastAsia"/>
                <w:szCs w:val="21"/>
              </w:rPr>
              <w:t>苏轼研究</w:t>
            </w:r>
          </w:p>
        </w:tc>
        <w:tc>
          <w:tcPr>
            <w:tcW w:w="4656" w:type="dxa"/>
            <w:gridSpan w:val="5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9540" w:type="dxa"/>
            <w:gridSpan w:val="10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/>
                <w:szCs w:val="21"/>
              </w:rPr>
              <w:t>The Study of Sushi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4884" w:type="dxa"/>
            <w:gridSpan w:val="5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1932"/>
              </w:smartTagPr>
              <w:r>
                <w:rPr>
                  <w:rFonts w:ascii="宋体" w:eastAsia="宋体" w:hAnsi="宋体"/>
                  <w:b/>
                  <w:sz w:val="21"/>
                  <w:szCs w:val="21"/>
                  <w:lang w:eastAsia="zh-CN"/>
                </w:rPr>
                <w:t>32/2/2</w:t>
              </w:r>
            </w:smartTag>
          </w:p>
        </w:tc>
        <w:tc>
          <w:tcPr>
            <w:tcW w:w="4656" w:type="dxa"/>
            <w:gridSpan w:val="5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9540" w:type="dxa"/>
            <w:gridSpan w:val="10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hAnsi="宋体" w:hint="eastAsia"/>
                <w:szCs w:val="21"/>
                <w:lang w:eastAsia="zh-CN"/>
              </w:rPr>
              <w:t>中国古代文学史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4884" w:type="dxa"/>
            <w:gridSpan w:val="5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－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16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周）周一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－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656" w:type="dxa"/>
            <w:gridSpan w:val="5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C"/>
              </w:smartTagPr>
              <w:r>
                <w:rPr>
                  <w:rFonts w:ascii="宋体" w:eastAsia="宋体" w:hAnsi="宋体"/>
                  <w:b/>
                  <w:sz w:val="21"/>
                  <w:szCs w:val="21"/>
                  <w:lang w:eastAsia="zh-CN"/>
                </w:rPr>
                <w:t>6C</w:t>
              </w:r>
            </w:smartTag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301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9540" w:type="dxa"/>
            <w:gridSpan w:val="10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15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汉语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9540" w:type="dxa"/>
            <w:gridSpan w:val="10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hint="eastAsia"/>
                <w:szCs w:val="21"/>
                <w:lang w:eastAsia="zh-CN"/>
              </w:rPr>
              <w:t>文学与传媒学院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9540" w:type="dxa"/>
            <w:gridSpan w:val="10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hAnsi="宋体" w:hint="eastAsia"/>
                <w:szCs w:val="21"/>
                <w:lang w:eastAsia="zh-CN"/>
              </w:rPr>
              <w:t>冯丽霞讲师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4884" w:type="dxa"/>
            <w:gridSpan w:val="5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727413</w:t>
            </w:r>
          </w:p>
        </w:tc>
        <w:tc>
          <w:tcPr>
            <w:tcW w:w="4656" w:type="dxa"/>
            <w:gridSpan w:val="5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9540" w:type="dxa"/>
            <w:gridSpan w:val="10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7A160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集体</w:t>
            </w:r>
            <w:r w:rsidRPr="007A160D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答疑的时间、地点与上课基本相同，个别答疑主要通过电话联系、课后回答等方式。</w:t>
            </w:r>
          </w:p>
        </w:tc>
      </w:tr>
      <w:tr w:rsidR="00BA3553" w:rsidRPr="00735FDE" w:rsidTr="00C062A4">
        <w:trPr>
          <w:trHeight w:val="340"/>
          <w:jc w:val="center"/>
        </w:trPr>
        <w:tc>
          <w:tcPr>
            <w:tcW w:w="9540" w:type="dxa"/>
            <w:gridSpan w:val="10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BA3553" w:rsidRPr="00735FDE" w:rsidTr="00C062A4">
        <w:trPr>
          <w:trHeight w:val="340"/>
          <w:jc w:val="center"/>
        </w:trPr>
        <w:tc>
          <w:tcPr>
            <w:tcW w:w="9540" w:type="dxa"/>
            <w:gridSpan w:val="10"/>
            <w:vAlign w:val="center"/>
          </w:tcPr>
          <w:p w:rsidR="00BA3553" w:rsidRDefault="00BA3553" w:rsidP="00513C9A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BA3553" w:rsidRDefault="00BA3553" w:rsidP="00513C9A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7A160D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王水照《苏轼传》，天津人民出版社。</w:t>
            </w:r>
          </w:p>
          <w:p w:rsidR="00BA3553" w:rsidRPr="00513C9A" w:rsidRDefault="00BA3553" w:rsidP="00513C9A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513C9A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  <w:p w:rsidR="00BA3553" w:rsidRPr="00513C9A" w:rsidRDefault="00BA3553" w:rsidP="00513C9A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513C9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莫砺锋《漫话东坡》，凤凰出版传媒集团。</w:t>
            </w:r>
          </w:p>
          <w:p w:rsidR="00BA3553" w:rsidRPr="00513C9A" w:rsidRDefault="00BA3553" w:rsidP="00513C9A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513C9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孔凡礼《苏轼诗集》、《苏轼文集》、《苏轼年谱》；</w:t>
            </w:r>
          </w:p>
          <w:p w:rsidR="00BA3553" w:rsidRPr="00513C9A" w:rsidRDefault="00BA3553" w:rsidP="00513C9A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513C9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邹同庆、王宗堂《苏轼词编年校注》</w:t>
            </w:r>
          </w:p>
          <w:p w:rsidR="00BA3553" w:rsidRPr="00513C9A" w:rsidRDefault="00BA3553" w:rsidP="00513C9A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513C9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薛瑞生《东坡词编年笺证》</w:t>
            </w:r>
          </w:p>
          <w:p w:rsidR="00BA3553" w:rsidRPr="00513C9A" w:rsidRDefault="00BA3553" w:rsidP="00513C9A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513C9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四川大学中文系唐宋文学研究室编《苏轼资料汇编》</w:t>
            </w:r>
          </w:p>
          <w:p w:rsidR="00BA3553" w:rsidRPr="00513C9A" w:rsidRDefault="00BA3553" w:rsidP="00513C9A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513C9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曾枣庄《苏轼研究史》</w:t>
            </w:r>
          </w:p>
          <w:p w:rsidR="00BA3553" w:rsidRDefault="00BA3553" w:rsidP="00513C9A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513C9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颜中其《苏轼轶事汇编》，岳麓书社</w:t>
            </w:r>
            <w:r w:rsidRPr="00513C9A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1984</w:t>
            </w:r>
            <w:r w:rsidRPr="00513C9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年版。</w:t>
            </w:r>
          </w:p>
          <w:p w:rsidR="00BA3553" w:rsidRPr="007A160D" w:rsidRDefault="00BA3553" w:rsidP="00513C9A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9540" w:type="dxa"/>
            <w:gridSpan w:val="10"/>
            <w:vAlign w:val="center"/>
          </w:tcPr>
          <w:p w:rsidR="00BA3553" w:rsidRDefault="00BA3553" w:rsidP="00513C9A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9D00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属于汉语言文学专业（本科）基础选修课，授课对象为汉语言文学专业本科生。课程以苏轼为研究对象，了解苏轼生平及其创作经历，了解其在文学发展中的地位、作用；分析代表作品思想内容、艺术特色。</w:t>
            </w:r>
          </w:p>
          <w:p w:rsidR="00BA3553" w:rsidRPr="002E27E1" w:rsidRDefault="00BA3553" w:rsidP="00513C9A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BA3553" w:rsidRPr="00917C66" w:rsidTr="00C062A4">
        <w:trPr>
          <w:trHeight w:val="2920"/>
          <w:jc w:val="center"/>
        </w:trPr>
        <w:tc>
          <w:tcPr>
            <w:tcW w:w="6407" w:type="dxa"/>
            <w:gridSpan w:val="6"/>
          </w:tcPr>
          <w:p w:rsidR="00BA3553" w:rsidRPr="00085E8E" w:rsidRDefault="00BA3553" w:rsidP="00085E8E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5E8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BA3553" w:rsidRPr="00085E8E" w:rsidRDefault="00BA3553" w:rsidP="00085E8E">
            <w:pPr>
              <w:tabs>
                <w:tab w:val="left" w:pos="1440"/>
              </w:tabs>
              <w:spacing w:after="0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5E8E">
              <w:rPr>
                <w:rFonts w:ascii="宋体" w:eastAsia="宋体" w:hAnsi="宋体"/>
                <w:sz w:val="21"/>
                <w:szCs w:val="21"/>
                <w:lang w:eastAsia="zh-CN"/>
              </w:rPr>
              <w:t>1.</w:t>
            </w:r>
            <w:r w:rsidRPr="009D009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9D00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了解苏轼生平</w:t>
            </w:r>
          </w:p>
          <w:p w:rsidR="00BA3553" w:rsidRPr="009D0097" w:rsidRDefault="00BA3553" w:rsidP="00085E8E">
            <w:pPr>
              <w:spacing w:after="0"/>
              <w:ind w:firstLineChars="196" w:firstLine="41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5E8E">
              <w:rPr>
                <w:rFonts w:ascii="宋体" w:eastAsia="宋体" w:hAnsi="宋体"/>
                <w:sz w:val="21"/>
                <w:szCs w:val="21"/>
                <w:lang w:eastAsia="zh-CN"/>
              </w:rPr>
              <w:t>2.</w:t>
            </w:r>
            <w:r w:rsidRPr="009D009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9D00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了解苏轼文学创作概貌及成就。</w:t>
            </w:r>
          </w:p>
          <w:p w:rsidR="00BA3553" w:rsidRPr="00085E8E" w:rsidRDefault="00BA3553" w:rsidP="00085E8E">
            <w:pPr>
              <w:tabs>
                <w:tab w:val="left" w:pos="1440"/>
              </w:tabs>
              <w:spacing w:after="0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5E8E">
              <w:rPr>
                <w:rFonts w:ascii="宋体" w:eastAsia="宋体" w:hAnsi="宋体"/>
                <w:sz w:val="21"/>
                <w:szCs w:val="21"/>
                <w:lang w:eastAsia="zh-CN"/>
              </w:rPr>
              <w:t>3.</w:t>
            </w:r>
            <w:r w:rsidRPr="009D009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9D00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理解重点作品的内容和写作特点</w:t>
            </w:r>
          </w:p>
          <w:p w:rsidR="00BA3553" w:rsidRPr="00085E8E" w:rsidRDefault="00BA3553" w:rsidP="00085E8E">
            <w:pPr>
              <w:tabs>
                <w:tab w:val="left" w:pos="1440"/>
              </w:tabs>
              <w:spacing w:after="0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85E8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4. </w:t>
            </w:r>
            <w:r w:rsidRPr="00085E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初步了解古代文学研究方法</w:t>
            </w:r>
          </w:p>
        </w:tc>
        <w:tc>
          <w:tcPr>
            <w:tcW w:w="3133" w:type="dxa"/>
            <w:gridSpan w:val="4"/>
          </w:tcPr>
          <w:p w:rsidR="00BA3553" w:rsidRPr="00917C66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）：</w:t>
            </w:r>
          </w:p>
          <w:p w:rsidR="00BA3553" w:rsidRPr="009D0097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Pr="009D0097">
              <w:rPr>
                <w:rFonts w:ascii="宋体" w:eastAsia="宋体" w:hint="eastAsia"/>
                <w:b/>
                <w:sz w:val="21"/>
                <w:szCs w:val="21"/>
                <w:lang w:eastAsia="zh-CN"/>
              </w:rPr>
              <w:t>阅读理解能力</w:t>
            </w:r>
          </w:p>
          <w:p w:rsidR="00BA3553" w:rsidRPr="009D0097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D009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9D009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9D009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艺术表达能力</w:t>
            </w:r>
          </w:p>
          <w:p w:rsidR="00BA3553" w:rsidRPr="009D0097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D009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9D009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9D009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概括分析能力</w:t>
            </w:r>
          </w:p>
          <w:p w:rsidR="00BA3553" w:rsidRPr="009D0097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D009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 w:rsidRPr="009D009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 w:rsidRPr="009D009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辩证思维能力</w:t>
            </w:r>
          </w:p>
          <w:p w:rsidR="00BA3553" w:rsidRPr="00917C66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BA3553" w:rsidRPr="00917C66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BA3553" w:rsidRPr="00917C66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BA3553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BA3553" w:rsidRPr="00917C66" w:rsidRDefault="00BA3553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9540" w:type="dxa"/>
            <w:gridSpan w:val="10"/>
            <w:shd w:val="clear" w:color="auto" w:fill="C0C0C0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tcMar>
              <w:left w:w="28" w:type="dxa"/>
              <w:right w:w="28" w:type="dxa"/>
            </w:tcMar>
            <w:vAlign w:val="center"/>
          </w:tcPr>
          <w:p w:rsidR="00BA3553" w:rsidRPr="002E27E1" w:rsidRDefault="00BA355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A3553" w:rsidRPr="002E27E1" w:rsidRDefault="00BA355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09" w:type="dxa"/>
            <w:gridSpan w:val="2"/>
            <w:tcMar>
              <w:left w:w="28" w:type="dxa"/>
              <w:right w:w="28" w:type="dxa"/>
            </w:tcMar>
            <w:vAlign w:val="center"/>
          </w:tcPr>
          <w:p w:rsidR="00BA3553" w:rsidRPr="002E27E1" w:rsidRDefault="00BA355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857" w:type="dxa"/>
            <w:gridSpan w:val="3"/>
            <w:tcMar>
              <w:left w:w="28" w:type="dxa"/>
              <w:right w:w="28" w:type="dxa"/>
            </w:tcMar>
            <w:vAlign w:val="center"/>
          </w:tcPr>
          <w:p w:rsidR="00BA3553" w:rsidRPr="002E27E1" w:rsidRDefault="00BA355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01" w:type="dxa"/>
            <w:gridSpan w:val="2"/>
            <w:tcMar>
              <w:left w:w="28" w:type="dxa"/>
              <w:right w:w="28" w:type="dxa"/>
            </w:tcMar>
            <w:vAlign w:val="center"/>
          </w:tcPr>
          <w:p w:rsidR="00BA3553" w:rsidRPr="002E27E1" w:rsidRDefault="00BA355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45" w:type="dxa"/>
            <w:tcMar>
              <w:left w:w="28" w:type="dxa"/>
              <w:right w:w="28" w:type="dxa"/>
            </w:tcMar>
            <w:vAlign w:val="center"/>
          </w:tcPr>
          <w:p w:rsidR="00BA3553" w:rsidRPr="002E27E1" w:rsidRDefault="00BA355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研究对象及研究意义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45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苏轼研究现状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了解苏轼研究的重要学者及重要学术成果。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  <w:tc>
          <w:tcPr>
            <w:tcW w:w="1045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苏轼生平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9D009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了解苏轼各阶段主要人生经历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88641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  <w:p w:rsidR="00BA3553" w:rsidRPr="00C062A4" w:rsidRDefault="00BA3553" w:rsidP="0088641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  <w:tc>
          <w:tcPr>
            <w:tcW w:w="1045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苏轼传记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苏轼门生与交游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阅读：梁建国《朝堂之外：北宋东京走访与士人雅集－以苏轼为中心》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88641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  <w:p w:rsidR="00BA3553" w:rsidRPr="00C062A4" w:rsidRDefault="00BA3553" w:rsidP="0088641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  <w:tc>
          <w:tcPr>
            <w:tcW w:w="1045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0A3FB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</w:rPr>
              <w:t>苏轼诗歌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0A3FB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0A3FB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阅读苏轼诗歌，了解苏轼诗学理论。</w:t>
            </w:r>
            <w:r w:rsidRPr="00C062A4">
              <w:rPr>
                <w:rFonts w:ascii="宋体" w:eastAsia="宋体" w:hAnsi="宋体" w:hint="eastAsia"/>
                <w:sz w:val="21"/>
                <w:szCs w:val="21"/>
              </w:rPr>
              <w:t>并</w:t>
            </w: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</w:t>
            </w:r>
            <w:r w:rsidRPr="00C062A4">
              <w:rPr>
                <w:rFonts w:ascii="宋体" w:eastAsia="宋体" w:hAnsi="宋体" w:hint="eastAsia"/>
                <w:sz w:val="21"/>
                <w:szCs w:val="21"/>
              </w:rPr>
              <w:t>宋诗特色。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0A3FB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  <w:p w:rsidR="00BA3553" w:rsidRPr="00C062A4" w:rsidRDefault="00BA3553" w:rsidP="000A3FB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  <w:tc>
          <w:tcPr>
            <w:tcW w:w="1045" w:type="dxa"/>
            <w:vAlign w:val="center"/>
          </w:tcPr>
          <w:p w:rsidR="00BA3553" w:rsidRPr="00C062A4" w:rsidRDefault="00BA3553" w:rsidP="000A3FB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阅读苏轼诗作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EB5E3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</w:rPr>
              <w:t>苏轼诗歌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EB5E3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EB5E3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阅读苏轼诗歌，了解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乌台诗案及其影响</w:t>
            </w: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EB5E3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  <w:p w:rsidR="00BA3553" w:rsidRPr="00C062A4" w:rsidRDefault="00BA3553" w:rsidP="00EB5E3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  <w:tc>
          <w:tcPr>
            <w:tcW w:w="1045" w:type="dxa"/>
            <w:vAlign w:val="center"/>
          </w:tcPr>
          <w:p w:rsidR="00BA3553" w:rsidRPr="00C062A4" w:rsidRDefault="00BA3553" w:rsidP="00EB5E3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阅读苏轼诗作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A011F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苏轼诗歌阅读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A011F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A011F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阅读分享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A011F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45" w:type="dxa"/>
            <w:vAlign w:val="center"/>
          </w:tcPr>
          <w:p w:rsidR="00BA3553" w:rsidRPr="00C062A4" w:rsidRDefault="00BA3553" w:rsidP="00A011F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8C08A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苏轼词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8C08A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8C08A1">
            <w:pPr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苏轼词作的发生与繁荣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8C08A1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C062A4">
              <w:rPr>
                <w:rFonts w:ascii="宋体" w:eastAsia="宋体" w:hAnsi="宋体" w:hint="eastAsia"/>
                <w:sz w:val="21"/>
                <w:szCs w:val="21"/>
              </w:rPr>
              <w:t>阅读</w:t>
            </w:r>
          </w:p>
        </w:tc>
        <w:tc>
          <w:tcPr>
            <w:tcW w:w="1045" w:type="dxa"/>
            <w:vAlign w:val="center"/>
          </w:tcPr>
          <w:p w:rsidR="00BA3553" w:rsidRPr="00C062A4" w:rsidRDefault="00BA3553" w:rsidP="008C08A1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阅读杭州苏词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F1297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苏轼词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F1297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F1297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苏词艺术成就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F1297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  <w:p w:rsidR="00BA3553" w:rsidRPr="00C062A4" w:rsidRDefault="00BA3553" w:rsidP="00F1297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  <w:tc>
          <w:tcPr>
            <w:tcW w:w="1045" w:type="dxa"/>
            <w:vAlign w:val="center"/>
          </w:tcPr>
          <w:p w:rsidR="00BA3553" w:rsidRPr="00C062A4" w:rsidRDefault="00BA3553" w:rsidP="00F1297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阅读苏词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09796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苏词研究相关问题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09796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09796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讨论：如““以诗为词””“无事不可入，无意不可言”“苏轼是否通音律”等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09796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  <w:p w:rsidR="00BA3553" w:rsidRPr="00C062A4" w:rsidRDefault="00BA3553" w:rsidP="0009796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45" w:type="dxa"/>
            <w:vAlign w:val="center"/>
          </w:tcPr>
          <w:p w:rsidR="00BA3553" w:rsidRPr="00C062A4" w:rsidRDefault="00BA3553" w:rsidP="0009796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6F128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苏轼文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6F128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6F128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了解苏文创作概貌及成就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6F128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  <w:p w:rsidR="00BA3553" w:rsidRPr="00C062A4" w:rsidRDefault="00BA3553" w:rsidP="006F128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  <w:tc>
          <w:tcPr>
            <w:tcW w:w="1045" w:type="dxa"/>
            <w:vAlign w:val="center"/>
          </w:tcPr>
          <w:p w:rsidR="00BA3553" w:rsidRPr="00C062A4" w:rsidRDefault="00BA3553" w:rsidP="006F128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苏轼作品阅读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阅读分享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45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苏轼的饮食书写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苏轼饮食题材创作及其特点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88641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  <w:p w:rsidR="00BA3553" w:rsidRPr="00C062A4" w:rsidRDefault="00BA3553" w:rsidP="0088641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  <w:tc>
          <w:tcPr>
            <w:tcW w:w="1045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苏轼的疾病书写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苏轼涉病题材创作特点及成就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88641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  <w:p w:rsidR="00BA3553" w:rsidRPr="00C062A4" w:rsidRDefault="00BA3553" w:rsidP="0088641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  <w:tc>
          <w:tcPr>
            <w:tcW w:w="1045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东坡文化主题活动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东坡文化主题活动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88641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45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7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端午假期</w:t>
            </w:r>
          </w:p>
        </w:tc>
        <w:tc>
          <w:tcPr>
            <w:tcW w:w="509" w:type="dxa"/>
            <w:gridSpan w:val="2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062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901" w:type="dxa"/>
            <w:gridSpan w:val="2"/>
            <w:vAlign w:val="center"/>
          </w:tcPr>
          <w:p w:rsidR="00BA3553" w:rsidRPr="00C062A4" w:rsidRDefault="00BA3553" w:rsidP="0088641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45" w:type="dxa"/>
            <w:vAlign w:val="center"/>
          </w:tcPr>
          <w:p w:rsidR="00BA3553" w:rsidRPr="00C062A4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2228" w:type="dxa"/>
            <w:gridSpan w:val="2"/>
            <w:vAlign w:val="center"/>
          </w:tcPr>
          <w:p w:rsidR="00BA3553" w:rsidRPr="0088641F" w:rsidRDefault="00BA3553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88641F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509" w:type="dxa"/>
            <w:gridSpan w:val="2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857" w:type="dxa"/>
            <w:gridSpan w:val="3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45" w:type="dxa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9540" w:type="dxa"/>
            <w:gridSpan w:val="10"/>
            <w:shd w:val="clear" w:color="auto" w:fill="C0C0C0"/>
            <w:vAlign w:val="center"/>
          </w:tcPr>
          <w:p w:rsidR="00BA3553" w:rsidRPr="0088641F" w:rsidRDefault="00BA3553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864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实践教学进程表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tcMar>
              <w:left w:w="28" w:type="dxa"/>
              <w:right w:w="28" w:type="dxa"/>
            </w:tcMar>
            <w:vAlign w:val="center"/>
          </w:tcPr>
          <w:p w:rsidR="00BA3553" w:rsidRPr="0088641F" w:rsidRDefault="00BA355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88641F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97" w:type="dxa"/>
            <w:tcMar>
              <w:left w:w="28" w:type="dxa"/>
              <w:right w:w="28" w:type="dxa"/>
            </w:tcMar>
            <w:vAlign w:val="center"/>
          </w:tcPr>
          <w:p w:rsidR="00BA3553" w:rsidRPr="0088641F" w:rsidRDefault="00BA355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88641F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509" w:type="dxa"/>
            <w:gridSpan w:val="2"/>
            <w:tcMar>
              <w:left w:w="28" w:type="dxa"/>
              <w:right w:w="28" w:type="dxa"/>
            </w:tcMar>
            <w:vAlign w:val="center"/>
          </w:tcPr>
          <w:p w:rsidR="00BA3553" w:rsidRPr="0088641F" w:rsidRDefault="00BA355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88641F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670" w:type="dxa"/>
            <w:gridSpan w:val="2"/>
            <w:tcMar>
              <w:left w:w="28" w:type="dxa"/>
              <w:right w:w="28" w:type="dxa"/>
            </w:tcMar>
            <w:vAlign w:val="center"/>
          </w:tcPr>
          <w:p w:rsidR="00BA3553" w:rsidRPr="0088641F" w:rsidRDefault="00BA355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88641F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187" w:type="dxa"/>
            <w:tcMar>
              <w:left w:w="28" w:type="dxa"/>
              <w:right w:w="28" w:type="dxa"/>
            </w:tcMar>
            <w:vAlign w:val="center"/>
          </w:tcPr>
          <w:p w:rsidR="00BA3553" w:rsidRPr="0088641F" w:rsidRDefault="00BA355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864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 w:rsidRPr="0088641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8864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 w:rsidRPr="0088641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8864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946" w:type="dxa"/>
            <w:gridSpan w:val="3"/>
            <w:tcMar>
              <w:left w:w="28" w:type="dxa"/>
              <w:right w:w="28" w:type="dxa"/>
            </w:tcMar>
            <w:vAlign w:val="center"/>
          </w:tcPr>
          <w:p w:rsidR="00BA3553" w:rsidRPr="0088641F" w:rsidRDefault="00BA355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88641F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BA3553" w:rsidRPr="0088641F" w:rsidRDefault="00BA3553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88641F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7" w:type="dxa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88641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苏轼作品阅读</w:t>
            </w:r>
          </w:p>
        </w:tc>
        <w:tc>
          <w:tcPr>
            <w:tcW w:w="509" w:type="dxa"/>
            <w:gridSpan w:val="2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70" w:type="dxa"/>
            <w:gridSpan w:val="2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理解作品、个人体验、表达展示</w:t>
            </w:r>
          </w:p>
        </w:tc>
        <w:tc>
          <w:tcPr>
            <w:tcW w:w="1187" w:type="dxa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864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946" w:type="dxa"/>
            <w:gridSpan w:val="3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学生进行分享展示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7" w:type="dxa"/>
            <w:vAlign w:val="center"/>
          </w:tcPr>
          <w:p w:rsidR="00BA3553" w:rsidRPr="0088641F" w:rsidRDefault="00BA3553" w:rsidP="005119F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88641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苏轼作品阅读</w:t>
            </w:r>
          </w:p>
        </w:tc>
        <w:tc>
          <w:tcPr>
            <w:tcW w:w="509" w:type="dxa"/>
            <w:gridSpan w:val="2"/>
            <w:vAlign w:val="center"/>
          </w:tcPr>
          <w:p w:rsidR="00BA3553" w:rsidRPr="0088641F" w:rsidRDefault="00BA3553" w:rsidP="005119F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70" w:type="dxa"/>
            <w:gridSpan w:val="2"/>
            <w:vAlign w:val="center"/>
          </w:tcPr>
          <w:p w:rsidR="00BA3553" w:rsidRPr="0088641F" w:rsidRDefault="00BA3553" w:rsidP="005119F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理解作品、个人体验、表达展示</w:t>
            </w:r>
          </w:p>
        </w:tc>
        <w:tc>
          <w:tcPr>
            <w:tcW w:w="1187" w:type="dxa"/>
            <w:vAlign w:val="center"/>
          </w:tcPr>
          <w:p w:rsidR="00BA3553" w:rsidRPr="0088641F" w:rsidRDefault="00BA3553" w:rsidP="005119F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864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946" w:type="dxa"/>
            <w:gridSpan w:val="3"/>
            <w:vAlign w:val="center"/>
          </w:tcPr>
          <w:p w:rsidR="00BA3553" w:rsidRPr="0088641F" w:rsidRDefault="00BA3553" w:rsidP="005119F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学生进行分享展示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531" w:type="dxa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7" w:type="dxa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东坡文化主题活动</w:t>
            </w:r>
          </w:p>
        </w:tc>
        <w:tc>
          <w:tcPr>
            <w:tcW w:w="509" w:type="dxa"/>
            <w:gridSpan w:val="2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70" w:type="dxa"/>
            <w:gridSpan w:val="2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面向校园的东坡文化展示</w:t>
            </w:r>
          </w:p>
        </w:tc>
        <w:tc>
          <w:tcPr>
            <w:tcW w:w="1187" w:type="dxa"/>
            <w:vAlign w:val="center"/>
          </w:tcPr>
          <w:p w:rsidR="00BA3553" w:rsidRPr="00825281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8641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946" w:type="dxa"/>
            <w:gridSpan w:val="3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活动设计、展示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2228" w:type="dxa"/>
            <w:gridSpan w:val="2"/>
            <w:vAlign w:val="center"/>
          </w:tcPr>
          <w:p w:rsidR="00BA3553" w:rsidRPr="0088641F" w:rsidRDefault="00BA3553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88641F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509" w:type="dxa"/>
            <w:gridSpan w:val="2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670" w:type="dxa"/>
            <w:gridSpan w:val="2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46" w:type="dxa"/>
            <w:gridSpan w:val="3"/>
            <w:vAlign w:val="center"/>
          </w:tcPr>
          <w:p w:rsidR="00BA3553" w:rsidRPr="0088641F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BA3553" w:rsidRPr="002E27E1" w:rsidTr="00C062A4">
        <w:trPr>
          <w:trHeight w:val="340"/>
          <w:jc w:val="center"/>
        </w:trPr>
        <w:tc>
          <w:tcPr>
            <w:tcW w:w="9540" w:type="dxa"/>
            <w:gridSpan w:val="10"/>
            <w:shd w:val="clear" w:color="auto" w:fill="C0C0C0"/>
            <w:vAlign w:val="center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2391" w:type="dxa"/>
            <w:gridSpan w:val="3"/>
            <w:vAlign w:val="center"/>
          </w:tcPr>
          <w:p w:rsidR="00BA3553" w:rsidRPr="002E27E1" w:rsidRDefault="00BA3553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537" w:type="dxa"/>
            <w:gridSpan w:val="5"/>
            <w:vAlign w:val="center"/>
          </w:tcPr>
          <w:p w:rsidR="00BA3553" w:rsidRPr="002E27E1" w:rsidRDefault="00BA3553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12" w:type="dxa"/>
            <w:gridSpan w:val="2"/>
            <w:vAlign w:val="center"/>
          </w:tcPr>
          <w:p w:rsidR="00BA3553" w:rsidRPr="002E27E1" w:rsidRDefault="00BA3553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2391" w:type="dxa"/>
            <w:gridSpan w:val="3"/>
            <w:vAlign w:val="center"/>
          </w:tcPr>
          <w:p w:rsidR="00BA3553" w:rsidRPr="002E27E1" w:rsidRDefault="00BA3553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537" w:type="dxa"/>
            <w:gridSpan w:val="5"/>
            <w:vAlign w:val="center"/>
          </w:tcPr>
          <w:p w:rsidR="00BA3553" w:rsidRPr="002E27E1" w:rsidRDefault="00BA3553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缺勤一次课扣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分。扣完为止。</w:t>
            </w:r>
          </w:p>
        </w:tc>
        <w:tc>
          <w:tcPr>
            <w:tcW w:w="1612" w:type="dxa"/>
            <w:gridSpan w:val="2"/>
            <w:vAlign w:val="center"/>
          </w:tcPr>
          <w:p w:rsidR="00BA3553" w:rsidRPr="002E27E1" w:rsidRDefault="00BA3553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％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2391" w:type="dxa"/>
            <w:gridSpan w:val="3"/>
            <w:vAlign w:val="center"/>
          </w:tcPr>
          <w:p w:rsidR="00BA3553" w:rsidRPr="002E27E1" w:rsidRDefault="00BA3553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5537" w:type="dxa"/>
            <w:gridSpan w:val="5"/>
            <w:vAlign w:val="center"/>
          </w:tcPr>
          <w:p w:rsidR="00BA3553" w:rsidRPr="002E27E1" w:rsidRDefault="00BA3553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两次阅读分享，各占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％。一次作业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％，活动策划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％。</w:t>
            </w:r>
          </w:p>
        </w:tc>
        <w:tc>
          <w:tcPr>
            <w:tcW w:w="1612" w:type="dxa"/>
            <w:gridSpan w:val="2"/>
            <w:vAlign w:val="center"/>
          </w:tcPr>
          <w:p w:rsidR="00BA3553" w:rsidRPr="002E27E1" w:rsidRDefault="00BA3553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％</w:t>
            </w:r>
          </w:p>
        </w:tc>
      </w:tr>
      <w:tr w:rsidR="00BA3553" w:rsidRPr="002E27E1" w:rsidTr="00C062A4">
        <w:trPr>
          <w:trHeight w:val="340"/>
          <w:jc w:val="center"/>
        </w:trPr>
        <w:tc>
          <w:tcPr>
            <w:tcW w:w="2391" w:type="dxa"/>
            <w:gridSpan w:val="3"/>
            <w:vAlign w:val="center"/>
          </w:tcPr>
          <w:p w:rsidR="00BA3553" w:rsidRPr="002E27E1" w:rsidRDefault="00BA3553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537" w:type="dxa"/>
            <w:gridSpan w:val="5"/>
            <w:vAlign w:val="center"/>
          </w:tcPr>
          <w:p w:rsidR="00BA3553" w:rsidRPr="002E27E1" w:rsidRDefault="00BA3553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闭卷考试</w:t>
            </w:r>
          </w:p>
        </w:tc>
        <w:tc>
          <w:tcPr>
            <w:tcW w:w="1612" w:type="dxa"/>
            <w:gridSpan w:val="2"/>
            <w:vAlign w:val="center"/>
          </w:tcPr>
          <w:p w:rsidR="00BA3553" w:rsidRPr="002E27E1" w:rsidRDefault="00BA3553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％</w:t>
            </w:r>
          </w:p>
        </w:tc>
      </w:tr>
      <w:tr w:rsidR="00BA3553" w:rsidRPr="002E27E1" w:rsidTr="004D51CC">
        <w:trPr>
          <w:trHeight w:val="340"/>
          <w:jc w:val="center"/>
        </w:trPr>
        <w:tc>
          <w:tcPr>
            <w:tcW w:w="9540" w:type="dxa"/>
            <w:gridSpan w:val="10"/>
            <w:vAlign w:val="center"/>
          </w:tcPr>
          <w:p w:rsidR="00BA3553" w:rsidRPr="002E27E1" w:rsidRDefault="00BA3553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－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－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10</w:t>
            </w:r>
          </w:p>
        </w:tc>
      </w:tr>
      <w:tr w:rsidR="00BA3553" w:rsidRPr="002E27E1" w:rsidTr="008577A9">
        <w:trPr>
          <w:trHeight w:val="340"/>
          <w:jc w:val="center"/>
        </w:trPr>
        <w:tc>
          <w:tcPr>
            <w:tcW w:w="9540" w:type="dxa"/>
            <w:gridSpan w:val="10"/>
          </w:tcPr>
          <w:p w:rsidR="00BA3553" w:rsidRPr="002E27E1" w:rsidRDefault="00BA3553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BA3553" w:rsidRDefault="00BA3553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A3553" w:rsidRPr="002E27E1" w:rsidRDefault="00BA3553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A3553" w:rsidRPr="002E27E1" w:rsidRDefault="00BA3553" w:rsidP="00061F27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A3553" w:rsidRPr="002E27E1" w:rsidRDefault="00BA355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A3553" w:rsidRPr="002E27E1" w:rsidRDefault="00BA3553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A3553" w:rsidRPr="002E27E1" w:rsidRDefault="00BA3553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BA3553" w:rsidRPr="002E27E1" w:rsidRDefault="00BA3553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A3553" w:rsidRPr="002E27E1" w:rsidTr="00C062A4">
        <w:trPr>
          <w:trHeight w:val="2351"/>
          <w:jc w:val="center"/>
        </w:trPr>
        <w:tc>
          <w:tcPr>
            <w:tcW w:w="9540" w:type="dxa"/>
            <w:gridSpan w:val="10"/>
          </w:tcPr>
          <w:p w:rsidR="00BA3553" w:rsidRPr="002E27E1" w:rsidRDefault="00BA3553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BA3553" w:rsidRDefault="00BA3553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BA3553" w:rsidRDefault="00BA3553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BA3553" w:rsidRDefault="00BA3553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BA3553" w:rsidRPr="00785779" w:rsidRDefault="00BA3553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BA3553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553" w:rsidRDefault="00BA3553" w:rsidP="00896971">
      <w:pPr>
        <w:spacing w:after="0"/>
      </w:pPr>
      <w:r>
        <w:separator/>
      </w:r>
    </w:p>
  </w:endnote>
  <w:endnote w:type="continuationSeparator" w:id="0">
    <w:p w:rsidR="00BA3553" w:rsidRDefault="00BA3553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FKai-SB">
    <w:altName w:val="Microsoft JhengHei Light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553" w:rsidRDefault="00BA3553" w:rsidP="00896971">
      <w:pPr>
        <w:spacing w:after="0"/>
      </w:pPr>
      <w:r>
        <w:separator/>
      </w:r>
    </w:p>
  </w:footnote>
  <w:footnote w:type="continuationSeparator" w:id="0">
    <w:p w:rsidR="00BA3553" w:rsidRDefault="00BA3553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46C29"/>
    <w:rsid w:val="000520EA"/>
    <w:rsid w:val="00057B89"/>
    <w:rsid w:val="00061F27"/>
    <w:rsid w:val="0006698D"/>
    <w:rsid w:val="00085E8E"/>
    <w:rsid w:val="00087B74"/>
    <w:rsid w:val="000938A5"/>
    <w:rsid w:val="00097960"/>
    <w:rsid w:val="000A3FB4"/>
    <w:rsid w:val="000A7EC5"/>
    <w:rsid w:val="000B626E"/>
    <w:rsid w:val="000C2D4A"/>
    <w:rsid w:val="000E0AE8"/>
    <w:rsid w:val="00155E5A"/>
    <w:rsid w:val="00171228"/>
    <w:rsid w:val="00173269"/>
    <w:rsid w:val="0018674F"/>
    <w:rsid w:val="001B31E9"/>
    <w:rsid w:val="001D28E8"/>
    <w:rsid w:val="001F20BC"/>
    <w:rsid w:val="002111AE"/>
    <w:rsid w:val="00227119"/>
    <w:rsid w:val="00270B0D"/>
    <w:rsid w:val="00271F37"/>
    <w:rsid w:val="00273155"/>
    <w:rsid w:val="002E27E1"/>
    <w:rsid w:val="003044FA"/>
    <w:rsid w:val="0031214D"/>
    <w:rsid w:val="0037561C"/>
    <w:rsid w:val="003C66D8"/>
    <w:rsid w:val="003E21CB"/>
    <w:rsid w:val="003E66A6"/>
    <w:rsid w:val="003F5CB4"/>
    <w:rsid w:val="00414FC8"/>
    <w:rsid w:val="00457E42"/>
    <w:rsid w:val="004837D8"/>
    <w:rsid w:val="004B3994"/>
    <w:rsid w:val="004D29DE"/>
    <w:rsid w:val="004D51CC"/>
    <w:rsid w:val="004E0481"/>
    <w:rsid w:val="004E7804"/>
    <w:rsid w:val="004F0065"/>
    <w:rsid w:val="005119FF"/>
    <w:rsid w:val="00513C9A"/>
    <w:rsid w:val="005639AB"/>
    <w:rsid w:val="00581801"/>
    <w:rsid w:val="005911D3"/>
    <w:rsid w:val="005F174F"/>
    <w:rsid w:val="005F65A4"/>
    <w:rsid w:val="00623ECF"/>
    <w:rsid w:val="006327EC"/>
    <w:rsid w:val="0063410F"/>
    <w:rsid w:val="0065651C"/>
    <w:rsid w:val="00696626"/>
    <w:rsid w:val="006F1285"/>
    <w:rsid w:val="007325F0"/>
    <w:rsid w:val="00735FDE"/>
    <w:rsid w:val="007528A4"/>
    <w:rsid w:val="00770F0D"/>
    <w:rsid w:val="00776AF2"/>
    <w:rsid w:val="00785779"/>
    <w:rsid w:val="00794781"/>
    <w:rsid w:val="00797B4E"/>
    <w:rsid w:val="007A154B"/>
    <w:rsid w:val="007A160D"/>
    <w:rsid w:val="007F7F21"/>
    <w:rsid w:val="008147FF"/>
    <w:rsid w:val="00814F3D"/>
    <w:rsid w:val="00815F78"/>
    <w:rsid w:val="00825281"/>
    <w:rsid w:val="008512DF"/>
    <w:rsid w:val="00855020"/>
    <w:rsid w:val="008577A9"/>
    <w:rsid w:val="00867922"/>
    <w:rsid w:val="00885B4A"/>
    <w:rsid w:val="00885EED"/>
    <w:rsid w:val="0088641F"/>
    <w:rsid w:val="00892ADC"/>
    <w:rsid w:val="00896971"/>
    <w:rsid w:val="008C08A1"/>
    <w:rsid w:val="008C2616"/>
    <w:rsid w:val="008F6642"/>
    <w:rsid w:val="00917C66"/>
    <w:rsid w:val="009349EE"/>
    <w:rsid w:val="009A2B5C"/>
    <w:rsid w:val="009B3EAE"/>
    <w:rsid w:val="009C314A"/>
    <w:rsid w:val="009C3354"/>
    <w:rsid w:val="009D0097"/>
    <w:rsid w:val="009D3079"/>
    <w:rsid w:val="009E19FF"/>
    <w:rsid w:val="009F6DF5"/>
    <w:rsid w:val="00A011F7"/>
    <w:rsid w:val="00A2575D"/>
    <w:rsid w:val="00A34184"/>
    <w:rsid w:val="00A51583"/>
    <w:rsid w:val="00A84D68"/>
    <w:rsid w:val="00A85774"/>
    <w:rsid w:val="00AA199F"/>
    <w:rsid w:val="00AB00C2"/>
    <w:rsid w:val="00AE48DD"/>
    <w:rsid w:val="00BA3553"/>
    <w:rsid w:val="00BB35F5"/>
    <w:rsid w:val="00C062A4"/>
    <w:rsid w:val="00C32D3E"/>
    <w:rsid w:val="00C41D05"/>
    <w:rsid w:val="00C705DD"/>
    <w:rsid w:val="00C76FA2"/>
    <w:rsid w:val="00C930BC"/>
    <w:rsid w:val="00CA1AB8"/>
    <w:rsid w:val="00CC4A46"/>
    <w:rsid w:val="00CD2F8F"/>
    <w:rsid w:val="00CF2877"/>
    <w:rsid w:val="00D45246"/>
    <w:rsid w:val="00D62B41"/>
    <w:rsid w:val="00D64CE9"/>
    <w:rsid w:val="00D73DD6"/>
    <w:rsid w:val="00DA4245"/>
    <w:rsid w:val="00DB45CF"/>
    <w:rsid w:val="00DB5724"/>
    <w:rsid w:val="00DB7489"/>
    <w:rsid w:val="00DF5C03"/>
    <w:rsid w:val="00E0505F"/>
    <w:rsid w:val="00E413E8"/>
    <w:rsid w:val="00E53E23"/>
    <w:rsid w:val="00E72446"/>
    <w:rsid w:val="00E90EC2"/>
    <w:rsid w:val="00EB5E37"/>
    <w:rsid w:val="00EC2295"/>
    <w:rsid w:val="00ED3FCA"/>
    <w:rsid w:val="00EF3B4D"/>
    <w:rsid w:val="00F12971"/>
    <w:rsid w:val="00F31667"/>
    <w:rsid w:val="00F617C2"/>
    <w:rsid w:val="00F96D96"/>
    <w:rsid w:val="00FC332A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1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419</TotalTime>
  <Pages>3</Pages>
  <Words>293</Words>
  <Characters>1676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《******》课程教学大纲</dc:title>
  <dc:subject/>
  <dc:creator>lenovo</dc:creator>
  <cp:keywords/>
  <dc:description/>
  <cp:lastModifiedBy>冯丽霞</cp:lastModifiedBy>
  <cp:revision>31</cp:revision>
  <cp:lastPrinted>2017-01-05T16:24:00Z</cp:lastPrinted>
  <dcterms:created xsi:type="dcterms:W3CDTF">2018-02-26T07:42:00Z</dcterms:created>
  <dcterms:modified xsi:type="dcterms:W3CDTF">2018-03-11T11:39:00Z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