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11A" w:rsidRPr="00171228" w:rsidRDefault="00F4411A" w:rsidP="00061F2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Pr="00AB46BD">
        <w:rPr>
          <w:rFonts w:ascii="宋体" w:hAnsi="宋体" w:hint="eastAsia"/>
          <w:b/>
          <w:sz w:val="32"/>
          <w:szCs w:val="32"/>
          <w:lang w:eastAsia="zh-CN"/>
        </w:rPr>
        <w:t>中国古代文学</w:t>
      </w:r>
      <w:r w:rsidRPr="00AB46BD">
        <w:rPr>
          <w:rFonts w:ascii="宋体" w:hAnsi="宋体"/>
          <w:b/>
          <w:sz w:val="32"/>
          <w:szCs w:val="32"/>
          <w:lang w:eastAsia="zh-CN"/>
        </w:rPr>
        <w:t>2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59"/>
        <w:gridCol w:w="369"/>
        <w:gridCol w:w="623"/>
        <w:gridCol w:w="1550"/>
        <w:gridCol w:w="1667"/>
        <w:gridCol w:w="1172"/>
        <w:gridCol w:w="430"/>
        <w:gridCol w:w="490"/>
        <w:gridCol w:w="1093"/>
      </w:tblGrid>
      <w:tr w:rsidR="00F4411A" w:rsidRPr="002E27E1" w:rsidTr="000A6110">
        <w:trPr>
          <w:trHeight w:val="340"/>
        </w:trPr>
        <w:tc>
          <w:tcPr>
            <w:tcW w:w="4549" w:type="dxa"/>
            <w:gridSpan w:val="5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915873">
              <w:rPr>
                <w:rFonts w:ascii="宋体" w:hAnsi="宋体" w:hint="eastAsia"/>
                <w:sz w:val="21"/>
                <w:szCs w:val="21"/>
                <w:lang w:eastAsia="zh-CN"/>
              </w:rPr>
              <w:t>中国古代文学</w:t>
            </w:r>
            <w:r w:rsidRPr="00915873">
              <w:rPr>
                <w:rFonts w:ascii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2" w:type="dxa"/>
            <w:gridSpan w:val="5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F4411A" w:rsidRPr="002E27E1" w:rsidTr="000A6110">
        <w:trPr>
          <w:trHeight w:val="340"/>
        </w:trPr>
        <w:tc>
          <w:tcPr>
            <w:tcW w:w="9401" w:type="dxa"/>
            <w:gridSpan w:val="10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92311C">
              <w:rPr>
                <w:rFonts w:ascii="宋体" w:eastAsia="宋体" w:hAnsi="宋体"/>
                <w:sz w:val="21"/>
                <w:szCs w:val="21"/>
              </w:rPr>
              <w:t>Chinese Antient Classical Literature 1</w:t>
            </w:r>
          </w:p>
        </w:tc>
      </w:tr>
      <w:tr w:rsidR="00F4411A" w:rsidRPr="002E27E1" w:rsidTr="000A6110">
        <w:trPr>
          <w:trHeight w:val="340"/>
        </w:trPr>
        <w:tc>
          <w:tcPr>
            <w:tcW w:w="4549" w:type="dxa"/>
            <w:gridSpan w:val="5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1936"/>
              </w:smartTagPr>
              <w:r>
                <w:rPr>
                  <w:rFonts w:ascii="宋体" w:eastAsia="宋体" w:hAnsi="宋体"/>
                  <w:b/>
                  <w:sz w:val="21"/>
                  <w:szCs w:val="21"/>
                  <w:lang w:eastAsia="zh-CN"/>
                </w:rPr>
                <w:t>36</w:t>
              </w:r>
              <w:r w:rsidRPr="0092311C">
                <w:rPr>
                  <w:rFonts w:ascii="宋体" w:eastAsia="宋体" w:hAnsi="宋体"/>
                  <w:sz w:val="21"/>
                  <w:szCs w:val="21"/>
                </w:rPr>
                <w:t>/2/2</w:t>
              </w:r>
            </w:smartTag>
          </w:p>
        </w:tc>
        <w:tc>
          <w:tcPr>
            <w:tcW w:w="4852" w:type="dxa"/>
            <w:gridSpan w:val="5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F4411A" w:rsidRPr="002E27E1" w:rsidTr="000A6110">
        <w:trPr>
          <w:trHeight w:val="340"/>
        </w:trPr>
        <w:tc>
          <w:tcPr>
            <w:tcW w:w="9401" w:type="dxa"/>
            <w:gridSpan w:val="10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Pr="00532B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中国古代文学</w:t>
            </w:r>
            <w:r w:rsidRPr="00532B98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</w:tr>
      <w:tr w:rsidR="00F4411A" w:rsidRPr="002E27E1" w:rsidTr="000A6110">
        <w:trPr>
          <w:trHeight w:val="340"/>
        </w:trPr>
        <w:tc>
          <w:tcPr>
            <w:tcW w:w="4549" w:type="dxa"/>
            <w:gridSpan w:val="5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Pr="00532B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</w:t>
            </w:r>
            <w:r w:rsidRPr="00532B98">
              <w:rPr>
                <w:rFonts w:ascii="宋体" w:eastAsia="宋体" w:hAnsi="宋体"/>
                <w:sz w:val="21"/>
                <w:szCs w:val="21"/>
                <w:lang w:eastAsia="zh-CN"/>
              </w:rPr>
              <w:t>1-18</w:t>
            </w:r>
            <w:r w:rsidRPr="00532B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周）周一</w:t>
            </w:r>
            <w:r w:rsidRPr="00532B98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532B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－</w:t>
            </w:r>
            <w:r w:rsidRPr="00532B98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532B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C"/>
              </w:smartTagPr>
              <w:r w:rsidRPr="00532B98">
                <w:rPr>
                  <w:rFonts w:ascii="宋体" w:eastAsia="宋体" w:hAnsi="宋体"/>
                  <w:sz w:val="21"/>
                  <w:szCs w:val="21"/>
                  <w:lang w:eastAsia="zh-CN"/>
                </w:rPr>
                <w:t>6C</w:t>
              </w:r>
            </w:smartTag>
            <w:r w:rsidRPr="00532B98">
              <w:rPr>
                <w:rFonts w:ascii="宋体" w:eastAsia="宋体" w:hAnsi="宋体"/>
                <w:sz w:val="21"/>
                <w:szCs w:val="21"/>
                <w:lang w:eastAsia="zh-CN"/>
              </w:rPr>
              <w:t>301</w:t>
            </w:r>
          </w:p>
        </w:tc>
      </w:tr>
      <w:tr w:rsidR="00F4411A" w:rsidRPr="002E27E1" w:rsidTr="000A6110">
        <w:trPr>
          <w:trHeight w:val="340"/>
        </w:trPr>
        <w:tc>
          <w:tcPr>
            <w:tcW w:w="9401" w:type="dxa"/>
            <w:gridSpan w:val="10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 w:rsidRPr="00532B98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Pr="00532B98">
              <w:rPr>
                <w:rFonts w:ascii="宋体" w:eastAsia="宋体" w:hAnsi="宋体"/>
                <w:sz w:val="21"/>
                <w:szCs w:val="21"/>
                <w:lang w:eastAsia="zh-CN"/>
              </w:rPr>
              <w:t>2016</w:t>
            </w:r>
            <w:r w:rsidRPr="00532B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汉语</w:t>
            </w:r>
            <w:r w:rsidRPr="00532B98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532B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532B98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  <w:r w:rsidRPr="00532B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F4411A" w:rsidRPr="002E27E1" w:rsidTr="000A6110">
        <w:trPr>
          <w:trHeight w:val="340"/>
        </w:trPr>
        <w:tc>
          <w:tcPr>
            <w:tcW w:w="9401" w:type="dxa"/>
            <w:gridSpan w:val="10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F4411A" w:rsidRPr="002E27E1" w:rsidTr="000A6110">
        <w:trPr>
          <w:trHeight w:val="340"/>
        </w:trPr>
        <w:tc>
          <w:tcPr>
            <w:tcW w:w="9401" w:type="dxa"/>
            <w:gridSpan w:val="10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冯丽霞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讲师</w:t>
            </w:r>
          </w:p>
        </w:tc>
      </w:tr>
      <w:tr w:rsidR="00F4411A" w:rsidRPr="002E27E1" w:rsidTr="000A6110">
        <w:trPr>
          <w:trHeight w:val="340"/>
        </w:trPr>
        <w:tc>
          <w:tcPr>
            <w:tcW w:w="4549" w:type="dxa"/>
            <w:gridSpan w:val="5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Pr="00B03D13">
              <w:rPr>
                <w:rFonts w:ascii="宋体" w:eastAsia="宋体" w:hAnsi="宋体"/>
                <w:sz w:val="21"/>
                <w:szCs w:val="21"/>
                <w:lang w:eastAsia="zh-CN"/>
              </w:rPr>
              <w:t>13711915198</w:t>
            </w:r>
            <w:r w:rsidRPr="00B03D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</w:t>
            </w:r>
            <w:r w:rsidRPr="00B03D13">
              <w:rPr>
                <w:rFonts w:ascii="宋体" w:eastAsia="宋体" w:hAnsi="宋体"/>
                <w:sz w:val="21"/>
                <w:szCs w:val="21"/>
                <w:lang w:eastAsia="zh-CN"/>
              </w:rPr>
              <w:t>727413</w:t>
            </w:r>
            <w:r w:rsidRPr="00B03D1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852" w:type="dxa"/>
            <w:gridSpan w:val="5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</w:p>
        </w:tc>
      </w:tr>
      <w:tr w:rsidR="00F4411A" w:rsidRPr="002E27E1" w:rsidTr="000A6110">
        <w:trPr>
          <w:trHeight w:val="340"/>
        </w:trPr>
        <w:tc>
          <w:tcPr>
            <w:tcW w:w="9401" w:type="dxa"/>
            <w:gridSpan w:val="10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532B98"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分为集体答疑与个别答疑，集体答疑的时间、地点与上课基本相同，个别答疑主要通过电话联系、课后回答等方式。</w:t>
            </w:r>
          </w:p>
        </w:tc>
      </w:tr>
      <w:tr w:rsidR="00F4411A" w:rsidRPr="00735FDE" w:rsidTr="000A6110">
        <w:trPr>
          <w:trHeight w:val="340"/>
        </w:trPr>
        <w:tc>
          <w:tcPr>
            <w:tcW w:w="9401" w:type="dxa"/>
            <w:gridSpan w:val="10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F4411A" w:rsidRPr="00735FDE" w:rsidTr="000A6110">
        <w:trPr>
          <w:trHeight w:val="340"/>
        </w:trPr>
        <w:tc>
          <w:tcPr>
            <w:tcW w:w="9401" w:type="dxa"/>
            <w:gridSpan w:val="10"/>
            <w:vAlign w:val="center"/>
          </w:tcPr>
          <w:p w:rsidR="00F4411A" w:rsidRPr="00313FC9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Pr="00313FC9">
              <w:rPr>
                <w:rFonts w:ascii="宋体" w:eastAsia="宋体" w:hAnsi="宋体" w:cs="宋体" w:hint="eastAsia"/>
                <w:bCs/>
                <w:sz w:val="21"/>
                <w:szCs w:val="21"/>
                <w:lang w:eastAsia="zh-CN"/>
              </w:rPr>
              <w:t>袁行霈《中国文学史》，高等教育出版社。</w:t>
            </w:r>
          </w:p>
          <w:p w:rsidR="00F4411A" w:rsidRPr="00313FC9" w:rsidRDefault="00F4411A" w:rsidP="00313FC9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Pr="00313FC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章培恒《中国文学史》，上海艺术出版社。</w:t>
            </w:r>
          </w:p>
          <w:p w:rsidR="00F4411A" w:rsidRPr="002E27E1" w:rsidRDefault="00F4411A" w:rsidP="00313FC9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313FC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朱东润《中国历代文学作品选》，上海古籍出版社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F4411A" w:rsidRPr="00313FC9" w:rsidTr="000A6110">
        <w:trPr>
          <w:trHeight w:val="340"/>
        </w:trPr>
        <w:tc>
          <w:tcPr>
            <w:tcW w:w="9401" w:type="dxa"/>
            <w:gridSpan w:val="10"/>
            <w:vAlign w:val="center"/>
          </w:tcPr>
          <w:p w:rsidR="00F4411A" w:rsidRPr="00313FC9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313FC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  <w:r w:rsidRPr="00313FC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本课程属于汉语言文学专业（本科）专业基础课，授课对象为汉语言文学专业本科生。主要目标：及其繁荣发展的规律，分析代表。目的要求：通过本门课</w:t>
            </w:r>
            <w:smartTag w:uri="urn:schemas-microsoft-com:office:smarttags" w:element="PersonName">
              <w:smartTagPr>
                <w:attr w:name="ProductID" w:val="程的"/>
              </w:smartTagPr>
              <w:r w:rsidRPr="00313FC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程的</w:t>
              </w:r>
            </w:smartTag>
            <w:r w:rsidRPr="00313FC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教授，使学生获得有关我国古代文学发生、发展的基本知识；对六朝时期代表作家、重要作品作出科学评价。培养和提高学生；提高学生的思想文化素养，提高民族自豪感、爱国情操以及审美修养。</w:t>
            </w:r>
          </w:p>
        </w:tc>
      </w:tr>
      <w:tr w:rsidR="00F4411A" w:rsidRPr="00917C66" w:rsidTr="000A6110">
        <w:trPr>
          <w:trHeight w:val="2920"/>
        </w:trPr>
        <w:tc>
          <w:tcPr>
            <w:tcW w:w="6216" w:type="dxa"/>
            <w:gridSpan w:val="6"/>
          </w:tcPr>
          <w:p w:rsidR="00F4411A" w:rsidRPr="00917C66" w:rsidRDefault="00F4411A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F4411A" w:rsidRPr="00917C66" w:rsidRDefault="00F4411A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Pr="00313FC9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</w:t>
            </w:r>
            <w:r w:rsidRPr="00313FC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中国六朝文学发展历史、主要内容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F4411A" w:rsidRPr="00917C66" w:rsidRDefault="00F4411A" w:rsidP="00061F27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 w:rsidRPr="00313FC9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掌握</w:t>
            </w:r>
            <w:r w:rsidRPr="00313FC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重要作家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成就</w:t>
            </w:r>
            <w:r w:rsidRPr="00313FC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及其在文学发展中的地位、作用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F4411A" w:rsidRPr="00917C66" w:rsidRDefault="00F4411A" w:rsidP="00313FC9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 w:rsidRPr="00313FC9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分析代表</w:t>
            </w:r>
            <w:r w:rsidRPr="00313FC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作品思想内容、艺术特色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F4411A" w:rsidRPr="00917C66" w:rsidRDefault="00F4411A" w:rsidP="00061F27">
            <w:pPr>
              <w:spacing w:after="0" w:line="24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Pr="00FA231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概括总结六朝文学发展的规律。</w:t>
            </w:r>
          </w:p>
        </w:tc>
        <w:tc>
          <w:tcPr>
            <w:tcW w:w="3185" w:type="dxa"/>
            <w:gridSpan w:val="4"/>
          </w:tcPr>
          <w:p w:rsidR="00F4411A" w:rsidRPr="00917C66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）：</w:t>
            </w:r>
          </w:p>
          <w:p w:rsidR="00F4411A" w:rsidRPr="00917C66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</w:t>
            </w:r>
            <w:r w:rsidRPr="00313FC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阅读理解能力</w:t>
            </w:r>
          </w:p>
          <w:p w:rsidR="00F4411A" w:rsidRPr="00917C66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文学鉴赏能力</w:t>
            </w:r>
          </w:p>
          <w:p w:rsidR="00F4411A" w:rsidRPr="00917C66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艺术表达能力</w:t>
            </w:r>
          </w:p>
          <w:p w:rsidR="00F4411A" w:rsidRPr="00917C66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审美感受能力</w:t>
            </w:r>
          </w:p>
          <w:p w:rsidR="00F4411A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概括分析能力</w:t>
            </w:r>
          </w:p>
          <w:p w:rsidR="00F4411A" w:rsidRPr="00917C66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F4411A" w:rsidRPr="00917C66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F4411A" w:rsidRPr="00917C66" w:rsidRDefault="00F4411A" w:rsidP="00061F2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F4411A" w:rsidRPr="002E27E1" w:rsidTr="000A6110">
        <w:trPr>
          <w:trHeight w:val="340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F4411A" w:rsidRPr="002E27E1" w:rsidRDefault="00F4411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F4411A" w:rsidRPr="002E27E1" w:rsidRDefault="00F4411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F4411A" w:rsidRPr="002E27E1" w:rsidRDefault="00F4411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389" w:type="dxa"/>
            <w:gridSpan w:val="3"/>
            <w:tcMar>
              <w:left w:w="28" w:type="dxa"/>
              <w:right w:w="28" w:type="dxa"/>
            </w:tcMar>
            <w:vAlign w:val="center"/>
          </w:tcPr>
          <w:p w:rsidR="00F4411A" w:rsidRPr="002E27E1" w:rsidRDefault="00F4411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20" w:type="dxa"/>
            <w:gridSpan w:val="2"/>
            <w:tcMar>
              <w:left w:w="28" w:type="dxa"/>
              <w:right w:w="28" w:type="dxa"/>
            </w:tcMar>
            <w:vAlign w:val="center"/>
          </w:tcPr>
          <w:p w:rsidR="00F4411A" w:rsidRPr="002E27E1" w:rsidRDefault="00F4411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F4411A" w:rsidRPr="002E27E1" w:rsidRDefault="00F4411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</w:rPr>
              <w:t>第一章建安文学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A6110">
            <w:pPr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重点：掌握建安文学的特征，三曹的文学成就</w:t>
            </w:r>
          </w:p>
          <w:p w:rsidR="00F4411A" w:rsidRPr="000A6110" w:rsidRDefault="00F4411A" w:rsidP="000A6110">
            <w:pPr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难点：建安风骨的内涵</w:t>
            </w: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EB490A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三曹代表作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</w:rPr>
              <w:t>第一章建安文学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重点：掌握建安文学的特征</w:t>
            </w:r>
          </w:p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难点：建安诸子的艺术成就</w:t>
            </w: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DA06D5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阅读王粲《七哀》，蔡琰《悲愤诗》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DA06D5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第二章</w:t>
            </w:r>
            <w:r w:rsidRPr="000A6110">
              <w:rPr>
                <w:rFonts w:ascii="宋体" w:eastAsia="宋体" w:hAnsi="宋体" w:hint="eastAsia"/>
                <w:sz w:val="21"/>
                <w:szCs w:val="21"/>
              </w:rPr>
              <w:t>正始文学</w:t>
            </w:r>
          </w:p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重点：正始文学基本特征</w:t>
            </w:r>
          </w:p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难点：嵇康阮籍的艺术成就</w:t>
            </w: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阅读嵇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阮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代表作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第三章西晋文学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重点：掌握西晋文学雕琢的特点</w:t>
            </w: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潘代表作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第三章西晋文学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重点：左思的艺术成就。</w:t>
            </w:r>
          </w:p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难点：左思风力的内涵</w:t>
            </w: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阅读左思《咏史》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第四章东晋文学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重难点：掌握两晋之交文学发展成就</w:t>
            </w: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刘琨《扶风歌》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第四章东晋文学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重点：游仙诗、玄言诗</w:t>
            </w:r>
          </w:p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难点：对游仙诗、玄言诗的评价</w:t>
            </w: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郭璞《游仙诗》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第五</w:t>
            </w:r>
            <w:r w:rsidRPr="000A6110">
              <w:rPr>
                <w:rFonts w:ascii="宋体" w:eastAsia="宋体" w:hAnsi="宋体" w:hint="eastAsia"/>
                <w:sz w:val="21"/>
                <w:szCs w:val="21"/>
              </w:rPr>
              <w:t>章陶渊明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A6110">
            <w:pPr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重点：陶渊明诗歌的艺术特色</w:t>
            </w:r>
          </w:p>
          <w:p w:rsidR="00F4411A" w:rsidRPr="000A6110" w:rsidRDefault="00F4411A" w:rsidP="00E02CF5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难点：陶渊明淡泊情怀和诗歌淳厚平淡的特征</w:t>
            </w: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陶渊明代表作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第五</w:t>
            </w:r>
            <w:r w:rsidRPr="000A6110">
              <w:rPr>
                <w:rFonts w:ascii="宋体" w:eastAsia="宋体" w:hAnsi="宋体" w:hint="eastAsia"/>
                <w:sz w:val="21"/>
                <w:szCs w:val="21"/>
              </w:rPr>
              <w:t>章陶渊明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BB5998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重点：陶渊明散文辞赋骈文</w:t>
            </w: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陶渊明代表作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</w:rPr>
              <w:t>第六章南北朝民歌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重点：南北朝乐府民歌特色</w:t>
            </w: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</w:rPr>
              <w:t>阅读南北朝民歌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</w:rPr>
              <w:t>第七章</w:t>
            </w:r>
            <w:r w:rsidRPr="000A6110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Pr="000A6110">
              <w:rPr>
                <w:rFonts w:ascii="宋体" w:eastAsia="宋体" w:hAnsi="宋体" w:hint="eastAsia"/>
                <w:sz w:val="21"/>
                <w:szCs w:val="21"/>
              </w:rPr>
              <w:t>南朝诗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重点：刘宋文学的发展，</w:t>
            </w:r>
          </w:p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难点：谢灵运、鲍照诗歌艺术成就</w:t>
            </w: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阅读谢、鲍代表作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</w:rPr>
              <w:t>第七章</w:t>
            </w:r>
            <w:r w:rsidRPr="000A6110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Pr="000A6110">
              <w:rPr>
                <w:rFonts w:ascii="宋体" w:eastAsia="宋体" w:hAnsi="宋体" w:hint="eastAsia"/>
                <w:sz w:val="21"/>
                <w:szCs w:val="21"/>
              </w:rPr>
              <w:t>南朝诗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A6110">
            <w:pPr>
              <w:snapToGrid w:val="0"/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重点：永明体的特征</w:t>
            </w:r>
          </w:p>
          <w:p w:rsidR="00F4411A" w:rsidRPr="000A6110" w:rsidRDefault="00F4411A" w:rsidP="000A6110">
            <w:pPr>
              <w:snapToGrid w:val="0"/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难点：沈约、谢朓、阴铿、何逊等的创作</w:t>
            </w: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讲授、阅读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阅读永明体代表作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</w:rPr>
              <w:t>第七章</w:t>
            </w:r>
            <w:r w:rsidRPr="000A6110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Pr="000A6110">
              <w:rPr>
                <w:rFonts w:ascii="宋体" w:eastAsia="宋体" w:hAnsi="宋体" w:hint="eastAsia"/>
                <w:sz w:val="21"/>
                <w:szCs w:val="21"/>
              </w:rPr>
              <w:t>南朝诗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A6110">
            <w:pPr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重难点：宫体诗的特点及评价，</w:t>
            </w: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A6110">
              <w:rPr>
                <w:rFonts w:ascii="宋体" w:eastAsia="宋体" w:hAnsi="宋体" w:hint="eastAsia"/>
                <w:sz w:val="21"/>
                <w:szCs w:val="21"/>
              </w:rPr>
              <w:t>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了解《文选》《玉台新咏》；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</w:rPr>
              <w:t>第八章</w:t>
            </w:r>
            <w:r w:rsidRPr="000A6110"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 w:rsidRPr="000A6110">
              <w:rPr>
                <w:rFonts w:ascii="宋体" w:eastAsia="宋体" w:hAnsi="宋体" w:hint="eastAsia"/>
                <w:sz w:val="21"/>
                <w:szCs w:val="21"/>
              </w:rPr>
              <w:t>北朝诗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A6110">
            <w:pPr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了解北地三才；由南入北诗人的创作</w:t>
            </w:r>
          </w:p>
          <w:p w:rsidR="00F4411A" w:rsidRPr="000A6110" w:rsidRDefault="00F4411A" w:rsidP="000A6110">
            <w:pPr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难点：庾信及南北文风的融合</w:t>
            </w: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A6110">
              <w:rPr>
                <w:rFonts w:ascii="宋体" w:eastAsia="宋体" w:hAnsi="宋体" w:hint="eastAsia"/>
                <w:sz w:val="21"/>
                <w:szCs w:val="21"/>
              </w:rPr>
              <w:t>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阅读《拟咏怀》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2A2C38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第九章</w:t>
            </w: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魏晋南北朝骈赋、骈文、散文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2A2C38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A6110">
            <w:pPr>
              <w:snapToGrid w:val="0"/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了解魏晋南北朝辞赋、骈文、散文的特点</w:t>
            </w:r>
          </w:p>
          <w:p w:rsidR="00F4411A" w:rsidRPr="000A6110" w:rsidRDefault="00F4411A" w:rsidP="000A6110">
            <w:pPr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难点：南北朝文创作概况</w:t>
            </w: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2A2C38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A6110">
              <w:rPr>
                <w:rFonts w:ascii="宋体" w:eastAsia="宋体" w:hAnsi="宋体" w:hint="eastAsia"/>
                <w:sz w:val="21"/>
                <w:szCs w:val="21"/>
              </w:rPr>
              <w:t>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2A2C38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选读：《恨赋》《别赋》《与朱元思书》《与陈伯之书》等。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端午假期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A6110">
            <w:pPr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第九章</w:t>
            </w: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魏晋南北朝骈赋、骈文、散文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A6110">
            <w:pPr>
              <w:snapToGrid w:val="0"/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了解北朝散文发展；</w:t>
            </w:r>
          </w:p>
          <w:p w:rsidR="00F4411A" w:rsidRPr="000A6110" w:rsidRDefault="00F4411A" w:rsidP="000A6110">
            <w:pPr>
              <w:snapToGrid w:val="0"/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重点：北地三书；</w:t>
            </w:r>
          </w:p>
          <w:p w:rsidR="00F4411A" w:rsidRPr="000A6110" w:rsidRDefault="00F4411A" w:rsidP="000A6110">
            <w:pPr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A6110">
              <w:rPr>
                <w:rFonts w:ascii="宋体" w:eastAsia="宋体" w:hAnsi="宋体" w:hint="eastAsia"/>
                <w:sz w:val="21"/>
                <w:szCs w:val="21"/>
              </w:rPr>
              <w:t>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选读《水经注》《洛阳伽蓝记》《颜氏家训》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0A6110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第十章</w:t>
            </w: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</w:t>
            </w: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魏晋南北朝的小说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0A6110">
            <w:pPr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了解魏晋南北朝小说的概况；</w:t>
            </w:r>
          </w:p>
          <w:p w:rsidR="00F4411A" w:rsidRPr="000A6110" w:rsidRDefault="00F4411A" w:rsidP="000A6110">
            <w:pPr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</w:rPr>
              <w:t>难点：六朝小说特点</w:t>
            </w: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</w:rPr>
              <w:t>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0A6110">
              <w:rPr>
                <w:rFonts w:ascii="宋体" w:eastAsia="宋体" w:hAnsi="宋体" w:hint="eastAsia"/>
                <w:sz w:val="21"/>
                <w:szCs w:val="21"/>
              </w:rPr>
              <w:t>阅读</w:t>
            </w:r>
          </w:p>
        </w:tc>
        <w:tc>
          <w:tcPr>
            <w:tcW w:w="1093" w:type="dxa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A611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选读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六朝小说</w:t>
            </w:r>
          </w:p>
        </w:tc>
      </w:tr>
      <w:tr w:rsidR="00F4411A" w:rsidRPr="002E27E1" w:rsidTr="000A6110">
        <w:trPr>
          <w:trHeight w:val="340"/>
        </w:trPr>
        <w:tc>
          <w:tcPr>
            <w:tcW w:w="2376" w:type="dxa"/>
            <w:gridSpan w:val="3"/>
            <w:vAlign w:val="center"/>
          </w:tcPr>
          <w:p w:rsidR="00F4411A" w:rsidRPr="000A6110" w:rsidRDefault="00F4411A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0A6110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389" w:type="dxa"/>
            <w:gridSpan w:val="3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20" w:type="dxa"/>
            <w:gridSpan w:val="2"/>
            <w:vAlign w:val="center"/>
          </w:tcPr>
          <w:p w:rsidR="00F4411A" w:rsidRPr="000A6110" w:rsidRDefault="00F4411A" w:rsidP="000A6110">
            <w:pPr>
              <w:spacing w:line="360" w:lineRule="exact"/>
              <w:ind w:leftChars="-34" w:left="-11" w:hangingChars="34" w:hanging="71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093" w:type="dxa"/>
            <w:vAlign w:val="center"/>
          </w:tcPr>
          <w:p w:rsidR="00F4411A" w:rsidRPr="000A6110" w:rsidRDefault="00F4411A" w:rsidP="008F4B2E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4411A" w:rsidRPr="002E27E1" w:rsidTr="000A6110">
        <w:trPr>
          <w:trHeight w:val="340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F4411A" w:rsidRPr="002E27E1" w:rsidRDefault="00F4411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F4411A" w:rsidRPr="002E27E1" w:rsidRDefault="00F4411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F4411A" w:rsidRPr="002E27E1" w:rsidRDefault="00F4411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F4411A" w:rsidRPr="002E27E1" w:rsidRDefault="00F4411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172" w:type="dxa"/>
            <w:tcMar>
              <w:left w:w="28" w:type="dxa"/>
              <w:right w:w="28" w:type="dxa"/>
            </w:tcMar>
            <w:vAlign w:val="center"/>
          </w:tcPr>
          <w:p w:rsidR="00F4411A" w:rsidRPr="002E27E1" w:rsidRDefault="00F4411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2013" w:type="dxa"/>
            <w:gridSpan w:val="3"/>
            <w:tcMar>
              <w:left w:w="28" w:type="dxa"/>
              <w:right w:w="28" w:type="dxa"/>
            </w:tcMar>
            <w:vAlign w:val="center"/>
          </w:tcPr>
          <w:p w:rsidR="00F4411A" w:rsidRPr="002E27E1" w:rsidRDefault="00F4411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F4411A" w:rsidRPr="002E27E1" w:rsidRDefault="00F4411A" w:rsidP="00061F2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2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13" w:type="dxa"/>
            <w:gridSpan w:val="3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2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13" w:type="dxa"/>
            <w:gridSpan w:val="3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2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13" w:type="dxa"/>
            <w:gridSpan w:val="3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2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13" w:type="dxa"/>
            <w:gridSpan w:val="3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2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13" w:type="dxa"/>
            <w:gridSpan w:val="3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2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13" w:type="dxa"/>
            <w:gridSpan w:val="3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2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13" w:type="dxa"/>
            <w:gridSpan w:val="3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4411A" w:rsidRPr="002E27E1" w:rsidTr="000A6110">
        <w:trPr>
          <w:trHeight w:val="340"/>
        </w:trPr>
        <w:tc>
          <w:tcPr>
            <w:tcW w:w="648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2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13" w:type="dxa"/>
            <w:gridSpan w:val="3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4411A" w:rsidRPr="002E27E1" w:rsidTr="000A6110">
        <w:trPr>
          <w:trHeight w:val="340"/>
        </w:trPr>
        <w:tc>
          <w:tcPr>
            <w:tcW w:w="2376" w:type="dxa"/>
            <w:gridSpan w:val="3"/>
            <w:vAlign w:val="center"/>
          </w:tcPr>
          <w:p w:rsidR="00F4411A" w:rsidRPr="002E27E1" w:rsidRDefault="00F4411A" w:rsidP="00061F2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2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72" w:type="dxa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13" w:type="dxa"/>
            <w:gridSpan w:val="3"/>
            <w:vAlign w:val="center"/>
          </w:tcPr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F4411A" w:rsidRPr="002E27E1" w:rsidTr="000A6110">
        <w:trPr>
          <w:trHeight w:val="340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F4411A" w:rsidRPr="002E27E1" w:rsidTr="000A6110">
        <w:trPr>
          <w:trHeight w:val="340"/>
        </w:trPr>
        <w:tc>
          <w:tcPr>
            <w:tcW w:w="2007" w:type="dxa"/>
            <w:gridSpan w:val="2"/>
            <w:vAlign w:val="center"/>
          </w:tcPr>
          <w:p w:rsidR="00F4411A" w:rsidRPr="002E27E1" w:rsidRDefault="00F4411A" w:rsidP="00061F2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F4411A" w:rsidRPr="002E27E1" w:rsidRDefault="00F4411A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:rsidR="00F4411A" w:rsidRPr="002E27E1" w:rsidRDefault="00F4411A" w:rsidP="00061F2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F4411A" w:rsidRPr="002E27E1" w:rsidTr="000A6110">
        <w:trPr>
          <w:trHeight w:val="340"/>
        </w:trPr>
        <w:tc>
          <w:tcPr>
            <w:tcW w:w="2007" w:type="dxa"/>
            <w:gridSpan w:val="2"/>
            <w:vAlign w:val="center"/>
          </w:tcPr>
          <w:p w:rsidR="00F4411A" w:rsidRPr="0048772B" w:rsidRDefault="00F4411A" w:rsidP="008F4B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772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</w:t>
            </w:r>
            <w:r w:rsidRPr="0048772B">
              <w:rPr>
                <w:rFonts w:ascii="宋体" w:eastAsia="宋体" w:hAnsi="宋体" w:hint="eastAsia"/>
                <w:sz w:val="21"/>
                <w:szCs w:val="21"/>
              </w:rPr>
              <w:t>情况</w:t>
            </w:r>
          </w:p>
        </w:tc>
        <w:tc>
          <w:tcPr>
            <w:tcW w:w="5811" w:type="dxa"/>
            <w:gridSpan w:val="6"/>
            <w:vAlign w:val="center"/>
          </w:tcPr>
          <w:p w:rsidR="00F4411A" w:rsidRPr="0048772B" w:rsidRDefault="00F4411A" w:rsidP="008F4B2E">
            <w:pPr>
              <w:snapToGrid w:val="0"/>
              <w:spacing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48772B">
              <w:rPr>
                <w:rFonts w:ascii="宋体" w:eastAsia="宋体" w:hAnsi="宋体" w:hint="eastAsia"/>
                <w:sz w:val="21"/>
                <w:szCs w:val="21"/>
              </w:rPr>
              <w:t>不得无故缺席</w:t>
            </w:r>
          </w:p>
        </w:tc>
        <w:tc>
          <w:tcPr>
            <w:tcW w:w="1583" w:type="dxa"/>
            <w:gridSpan w:val="2"/>
            <w:vAlign w:val="center"/>
          </w:tcPr>
          <w:p w:rsidR="00F4411A" w:rsidRPr="0048772B" w:rsidRDefault="00F4411A" w:rsidP="008F4B2E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8772B">
              <w:rPr>
                <w:rFonts w:ascii="宋体" w:eastAsia="宋体" w:hAnsi="宋体"/>
                <w:sz w:val="21"/>
                <w:szCs w:val="21"/>
              </w:rPr>
              <w:t>10</w:t>
            </w:r>
          </w:p>
        </w:tc>
      </w:tr>
      <w:tr w:rsidR="00F4411A" w:rsidRPr="002E27E1" w:rsidTr="000A6110">
        <w:trPr>
          <w:trHeight w:val="340"/>
        </w:trPr>
        <w:tc>
          <w:tcPr>
            <w:tcW w:w="2007" w:type="dxa"/>
            <w:gridSpan w:val="2"/>
            <w:vAlign w:val="center"/>
          </w:tcPr>
          <w:p w:rsidR="00F4411A" w:rsidRPr="0048772B" w:rsidRDefault="00F4411A" w:rsidP="008F4B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772B">
              <w:rPr>
                <w:rFonts w:ascii="宋体" w:eastAsia="宋体" w:hAnsi="宋体" w:hint="eastAsia"/>
                <w:sz w:val="21"/>
                <w:szCs w:val="21"/>
              </w:rPr>
              <w:t>课堂提问</w:t>
            </w:r>
          </w:p>
        </w:tc>
        <w:tc>
          <w:tcPr>
            <w:tcW w:w="5811" w:type="dxa"/>
            <w:gridSpan w:val="6"/>
            <w:vAlign w:val="center"/>
          </w:tcPr>
          <w:p w:rsidR="00F4411A" w:rsidRPr="0048772B" w:rsidRDefault="00F4411A" w:rsidP="008F4B2E">
            <w:pPr>
              <w:snapToGrid w:val="0"/>
              <w:spacing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772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上课勤做笔记，积极回答问题。</w:t>
            </w:r>
          </w:p>
        </w:tc>
        <w:tc>
          <w:tcPr>
            <w:tcW w:w="1583" w:type="dxa"/>
            <w:gridSpan w:val="2"/>
            <w:vAlign w:val="center"/>
          </w:tcPr>
          <w:p w:rsidR="00F4411A" w:rsidRPr="0048772B" w:rsidRDefault="00F4411A" w:rsidP="008F4B2E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8772B">
              <w:rPr>
                <w:rFonts w:ascii="宋体" w:eastAsia="宋体" w:hAnsi="宋体"/>
                <w:sz w:val="21"/>
                <w:szCs w:val="21"/>
              </w:rPr>
              <w:t>10</w:t>
            </w:r>
          </w:p>
        </w:tc>
      </w:tr>
      <w:tr w:rsidR="00F4411A" w:rsidRPr="002E27E1" w:rsidTr="000A6110">
        <w:trPr>
          <w:trHeight w:val="340"/>
        </w:trPr>
        <w:tc>
          <w:tcPr>
            <w:tcW w:w="2007" w:type="dxa"/>
            <w:gridSpan w:val="2"/>
            <w:vAlign w:val="center"/>
          </w:tcPr>
          <w:p w:rsidR="00F4411A" w:rsidRPr="0048772B" w:rsidRDefault="00F4411A" w:rsidP="008F4B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772B">
              <w:rPr>
                <w:rFonts w:ascii="宋体" w:eastAsia="宋体" w:hAnsi="宋体" w:hint="eastAsia"/>
                <w:sz w:val="21"/>
                <w:szCs w:val="21"/>
              </w:rPr>
              <w:t>期中考</w:t>
            </w:r>
            <w:r w:rsidRPr="0048772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5811" w:type="dxa"/>
            <w:gridSpan w:val="6"/>
            <w:vAlign w:val="center"/>
          </w:tcPr>
          <w:p w:rsidR="00F4411A" w:rsidRPr="0048772B" w:rsidRDefault="00F4411A" w:rsidP="008F4B2E">
            <w:pPr>
              <w:snapToGrid w:val="0"/>
              <w:spacing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772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教师根据所讲内容以及需要延伸的内容，提出具体要求，布置相关作业。</w:t>
            </w:r>
          </w:p>
        </w:tc>
        <w:tc>
          <w:tcPr>
            <w:tcW w:w="1583" w:type="dxa"/>
            <w:gridSpan w:val="2"/>
            <w:vAlign w:val="center"/>
          </w:tcPr>
          <w:p w:rsidR="00F4411A" w:rsidRPr="0048772B" w:rsidRDefault="00F4411A" w:rsidP="008F4B2E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8772B">
              <w:rPr>
                <w:rFonts w:ascii="宋体" w:eastAsia="宋体" w:hAnsi="宋体"/>
                <w:sz w:val="21"/>
                <w:szCs w:val="21"/>
              </w:rPr>
              <w:t>20</w:t>
            </w:r>
          </w:p>
        </w:tc>
      </w:tr>
      <w:tr w:rsidR="00F4411A" w:rsidRPr="002E27E1" w:rsidTr="000A6110">
        <w:trPr>
          <w:trHeight w:val="340"/>
        </w:trPr>
        <w:tc>
          <w:tcPr>
            <w:tcW w:w="2007" w:type="dxa"/>
            <w:gridSpan w:val="2"/>
            <w:vAlign w:val="center"/>
          </w:tcPr>
          <w:p w:rsidR="00F4411A" w:rsidRPr="0048772B" w:rsidRDefault="00F4411A" w:rsidP="008F4B2E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48772B">
              <w:rPr>
                <w:rFonts w:ascii="宋体" w:eastAsia="宋体" w:hAnsi="宋体" w:hint="eastAsia"/>
                <w:sz w:val="21"/>
                <w:szCs w:val="21"/>
              </w:rPr>
              <w:t>期末考核</w:t>
            </w:r>
          </w:p>
        </w:tc>
        <w:tc>
          <w:tcPr>
            <w:tcW w:w="5811" w:type="dxa"/>
            <w:gridSpan w:val="6"/>
            <w:vAlign w:val="center"/>
          </w:tcPr>
          <w:p w:rsidR="00F4411A" w:rsidRPr="0048772B" w:rsidRDefault="00F4411A" w:rsidP="002B4E2E">
            <w:pPr>
              <w:snapToGrid w:val="0"/>
              <w:spacing w:line="360" w:lineRule="exact"/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8772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根据评分标准评定分数。</w:t>
            </w:r>
          </w:p>
        </w:tc>
        <w:tc>
          <w:tcPr>
            <w:tcW w:w="1583" w:type="dxa"/>
            <w:gridSpan w:val="2"/>
            <w:vAlign w:val="center"/>
          </w:tcPr>
          <w:p w:rsidR="00F4411A" w:rsidRPr="0048772B" w:rsidRDefault="00F4411A" w:rsidP="008F4B2E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48772B">
              <w:rPr>
                <w:rFonts w:ascii="宋体" w:eastAsia="宋体" w:hAnsi="宋体"/>
                <w:sz w:val="21"/>
                <w:szCs w:val="21"/>
              </w:rPr>
              <w:t>60</w:t>
            </w:r>
          </w:p>
        </w:tc>
      </w:tr>
      <w:tr w:rsidR="00F4411A" w:rsidRPr="002E27E1" w:rsidTr="00AA2E3D">
        <w:trPr>
          <w:trHeight w:val="340"/>
        </w:trPr>
        <w:tc>
          <w:tcPr>
            <w:tcW w:w="2007" w:type="dxa"/>
            <w:gridSpan w:val="2"/>
            <w:vAlign w:val="center"/>
          </w:tcPr>
          <w:p w:rsidR="00F4411A" w:rsidRPr="00AB46BD" w:rsidRDefault="00F4411A" w:rsidP="008F4B2E">
            <w:pPr>
              <w:snapToGrid w:val="0"/>
              <w:spacing w:line="360" w:lineRule="exact"/>
              <w:rPr>
                <w:rFonts w:ascii="宋体" w:eastAsia="宋体"/>
                <w:szCs w:val="21"/>
              </w:rPr>
            </w:pPr>
            <w:r w:rsidRPr="00AB46BD">
              <w:rPr>
                <w:rFonts w:ascii="宋体" w:hAnsi="宋体" w:hint="eastAsia"/>
                <w:szCs w:val="21"/>
              </w:rPr>
              <w:t>期末考试方式</w:t>
            </w:r>
          </w:p>
        </w:tc>
        <w:tc>
          <w:tcPr>
            <w:tcW w:w="5811" w:type="dxa"/>
            <w:gridSpan w:val="6"/>
          </w:tcPr>
          <w:p w:rsidR="00F4411A" w:rsidRPr="00AB46BD" w:rsidRDefault="00F4411A" w:rsidP="008F4B2E">
            <w:pPr>
              <w:snapToGrid w:val="0"/>
              <w:spacing w:line="360" w:lineRule="exact"/>
              <w:rPr>
                <w:rFonts w:ascii="宋体" w:eastAsia="宋体"/>
                <w:szCs w:val="21"/>
                <w:lang w:eastAsia="zh-CN"/>
              </w:rPr>
            </w:pPr>
            <w:r w:rsidRPr="00AB46BD">
              <w:rPr>
                <w:rFonts w:ascii="宋体" w:hAnsi="宋体" w:hint="eastAsia"/>
                <w:szCs w:val="21"/>
                <w:lang w:eastAsia="zh-CN"/>
              </w:rPr>
              <w:t>开卷</w:t>
            </w:r>
            <w:r w:rsidRPr="00AB46BD">
              <w:rPr>
                <w:rFonts w:ascii="宋体" w:hAnsi="宋体" w:hint="eastAsia"/>
                <w:b/>
                <w:szCs w:val="21"/>
                <w:lang w:eastAsia="zh-CN"/>
              </w:rPr>
              <w:t>□</w:t>
            </w:r>
            <w:r w:rsidRPr="00AB46BD">
              <w:rPr>
                <w:rFonts w:ascii="宋体" w:hAnsi="宋体"/>
                <w:szCs w:val="21"/>
                <w:lang w:eastAsia="zh-CN"/>
              </w:rPr>
              <w:t xml:space="preserve">     </w:t>
            </w:r>
            <w:r w:rsidRPr="00AB46BD">
              <w:rPr>
                <w:rFonts w:ascii="宋体" w:hAnsi="宋体" w:hint="eastAsia"/>
                <w:szCs w:val="21"/>
                <w:lang w:eastAsia="zh-CN"/>
              </w:rPr>
              <w:t>闭卷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 w:rsidRPr="00AB46BD">
              <w:rPr>
                <w:rFonts w:ascii="宋体" w:hAnsi="宋体"/>
                <w:b/>
                <w:szCs w:val="21"/>
                <w:lang w:eastAsia="zh-CN"/>
              </w:rPr>
              <w:t xml:space="preserve">   </w:t>
            </w:r>
            <w:r w:rsidRPr="00AB46BD">
              <w:rPr>
                <w:rFonts w:ascii="宋体" w:hAnsi="宋体" w:hint="eastAsia"/>
                <w:szCs w:val="21"/>
                <w:lang w:eastAsia="zh-CN"/>
              </w:rPr>
              <w:t>课程论文</w:t>
            </w:r>
            <w:r w:rsidRPr="00AB46BD">
              <w:rPr>
                <w:rFonts w:ascii="宋体" w:hAnsi="宋体" w:hint="eastAsia"/>
                <w:b/>
                <w:szCs w:val="21"/>
                <w:lang w:eastAsia="zh-CN"/>
              </w:rPr>
              <w:t>□</w:t>
            </w:r>
            <w:r w:rsidRPr="00AB46BD">
              <w:rPr>
                <w:rFonts w:ascii="宋体" w:hAnsi="宋体"/>
                <w:b/>
                <w:szCs w:val="21"/>
                <w:lang w:eastAsia="zh-CN"/>
              </w:rPr>
              <w:t xml:space="preserve">    </w:t>
            </w:r>
            <w:r w:rsidRPr="00AB46BD">
              <w:rPr>
                <w:rFonts w:ascii="宋体" w:hAnsi="宋体" w:hint="eastAsia"/>
                <w:szCs w:val="21"/>
                <w:lang w:eastAsia="zh-CN"/>
              </w:rPr>
              <w:t>实操</w:t>
            </w:r>
            <w:r w:rsidRPr="00AB46BD">
              <w:rPr>
                <w:rFonts w:ascii="宋体" w:hAnsi="宋体" w:hint="eastAsia"/>
                <w:b/>
                <w:szCs w:val="21"/>
                <w:lang w:eastAsia="zh-CN"/>
              </w:rPr>
              <w:t>□</w:t>
            </w:r>
          </w:p>
        </w:tc>
        <w:tc>
          <w:tcPr>
            <w:tcW w:w="1583" w:type="dxa"/>
            <w:gridSpan w:val="2"/>
            <w:vAlign w:val="center"/>
          </w:tcPr>
          <w:p w:rsidR="00F4411A" w:rsidRPr="002E27E1" w:rsidRDefault="00F4411A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F4411A" w:rsidRPr="002E27E1" w:rsidTr="000A6110">
        <w:trPr>
          <w:trHeight w:val="340"/>
        </w:trPr>
        <w:tc>
          <w:tcPr>
            <w:tcW w:w="9401" w:type="dxa"/>
            <w:gridSpan w:val="10"/>
            <w:vAlign w:val="center"/>
          </w:tcPr>
          <w:p w:rsidR="00F4411A" w:rsidRPr="00735FDE" w:rsidRDefault="00F4411A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</w:p>
        </w:tc>
      </w:tr>
      <w:tr w:rsidR="00F4411A" w:rsidRPr="002E27E1" w:rsidTr="000A6110">
        <w:trPr>
          <w:trHeight w:val="2351"/>
        </w:trPr>
        <w:tc>
          <w:tcPr>
            <w:tcW w:w="9401" w:type="dxa"/>
            <w:gridSpan w:val="10"/>
          </w:tcPr>
          <w:p w:rsidR="00F4411A" w:rsidRPr="002E27E1" w:rsidRDefault="00F4411A" w:rsidP="00061F2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F4411A" w:rsidRDefault="00F4411A" w:rsidP="00061F2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4411A" w:rsidRPr="002E27E1" w:rsidRDefault="00F4411A" w:rsidP="00061F27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F4411A" w:rsidRPr="002E27E1" w:rsidRDefault="00F4411A" w:rsidP="00061F27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F4411A" w:rsidRPr="002E27E1" w:rsidRDefault="00F4411A" w:rsidP="00061F2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4411A" w:rsidRPr="002E27E1" w:rsidRDefault="00F4411A" w:rsidP="00061F27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F4411A" w:rsidRPr="002E27E1" w:rsidRDefault="00F4411A" w:rsidP="00061F2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             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F4411A" w:rsidRPr="002E27E1" w:rsidRDefault="00F4411A" w:rsidP="00061F2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F4411A" w:rsidRDefault="00F4411A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</w:t>
      </w:r>
      <w:r w:rsidRPr="002E27E1">
        <w:rPr>
          <w:rFonts w:ascii="宋体" w:eastAsia="宋体" w:hAnsi="宋体"/>
          <w:b/>
          <w:sz w:val="21"/>
          <w:szCs w:val="21"/>
          <w:lang w:eastAsia="zh-CN"/>
        </w:rPr>
        <w:t>3-5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F4411A" w:rsidRDefault="00F4411A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F4411A" w:rsidRDefault="00F4411A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F4411A" w:rsidRPr="00785779" w:rsidRDefault="00F4411A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F4411A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11A" w:rsidRDefault="00F4411A" w:rsidP="00896971">
      <w:pPr>
        <w:spacing w:after="0"/>
      </w:pPr>
      <w:r>
        <w:separator/>
      </w:r>
    </w:p>
  </w:endnote>
  <w:endnote w:type="continuationSeparator" w:id="0">
    <w:p w:rsidR="00F4411A" w:rsidRDefault="00F4411A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??朢痽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FKai-SB">
    <w:altName w:val="Microsoft JhengHei Light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CIDFont + F2">
    <w:altName w:val="Roman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11A" w:rsidRDefault="00F4411A" w:rsidP="00896971">
      <w:pPr>
        <w:spacing w:after="0"/>
      </w:pPr>
      <w:r>
        <w:separator/>
      </w:r>
    </w:p>
  </w:footnote>
  <w:footnote w:type="continuationSeparator" w:id="0">
    <w:p w:rsidR="00F4411A" w:rsidRDefault="00F4411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cs="Times New Roman"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  <w:rPr>
        <w:rFonts w:cs="Times New Roman"/>
      </w:r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23799B"/>
    <w:rsid w:val="00061F27"/>
    <w:rsid w:val="0006698D"/>
    <w:rsid w:val="00087B74"/>
    <w:rsid w:val="000A6110"/>
    <w:rsid w:val="000B37D1"/>
    <w:rsid w:val="000B626E"/>
    <w:rsid w:val="000C2D4A"/>
    <w:rsid w:val="000E0AE8"/>
    <w:rsid w:val="000E4FB1"/>
    <w:rsid w:val="00111FEE"/>
    <w:rsid w:val="00155E5A"/>
    <w:rsid w:val="00171228"/>
    <w:rsid w:val="00173269"/>
    <w:rsid w:val="001B31E9"/>
    <w:rsid w:val="001D28E8"/>
    <w:rsid w:val="001F20BC"/>
    <w:rsid w:val="001F7CFE"/>
    <w:rsid w:val="002111AE"/>
    <w:rsid w:val="00227119"/>
    <w:rsid w:val="00271F37"/>
    <w:rsid w:val="002A2C38"/>
    <w:rsid w:val="002B4E2E"/>
    <w:rsid w:val="002E27E1"/>
    <w:rsid w:val="002F2AD4"/>
    <w:rsid w:val="003044FA"/>
    <w:rsid w:val="00313FC9"/>
    <w:rsid w:val="0037561C"/>
    <w:rsid w:val="003907CA"/>
    <w:rsid w:val="003C66D8"/>
    <w:rsid w:val="003E66A6"/>
    <w:rsid w:val="003F3495"/>
    <w:rsid w:val="00414FC8"/>
    <w:rsid w:val="00440F35"/>
    <w:rsid w:val="00457E42"/>
    <w:rsid w:val="0048772B"/>
    <w:rsid w:val="004A5E61"/>
    <w:rsid w:val="004B1F09"/>
    <w:rsid w:val="004B3994"/>
    <w:rsid w:val="004D29DE"/>
    <w:rsid w:val="004E0481"/>
    <w:rsid w:val="004E7804"/>
    <w:rsid w:val="00532B98"/>
    <w:rsid w:val="005639AB"/>
    <w:rsid w:val="00582127"/>
    <w:rsid w:val="005911D3"/>
    <w:rsid w:val="005F174F"/>
    <w:rsid w:val="006327EC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4B2E"/>
    <w:rsid w:val="008F6642"/>
    <w:rsid w:val="00915873"/>
    <w:rsid w:val="00917C66"/>
    <w:rsid w:val="0092311C"/>
    <w:rsid w:val="009349EE"/>
    <w:rsid w:val="00935DE7"/>
    <w:rsid w:val="009A2B5C"/>
    <w:rsid w:val="009B3EAE"/>
    <w:rsid w:val="009C3354"/>
    <w:rsid w:val="009D3079"/>
    <w:rsid w:val="00A84D68"/>
    <w:rsid w:val="00A85774"/>
    <w:rsid w:val="00AA199F"/>
    <w:rsid w:val="00AA2E3D"/>
    <w:rsid w:val="00AB00C2"/>
    <w:rsid w:val="00AB46BD"/>
    <w:rsid w:val="00AE48DD"/>
    <w:rsid w:val="00B03D13"/>
    <w:rsid w:val="00B5355B"/>
    <w:rsid w:val="00BB35F5"/>
    <w:rsid w:val="00BB5998"/>
    <w:rsid w:val="00C11A34"/>
    <w:rsid w:val="00C32D3E"/>
    <w:rsid w:val="00C41D05"/>
    <w:rsid w:val="00C705DD"/>
    <w:rsid w:val="00C76FA2"/>
    <w:rsid w:val="00CA1AB8"/>
    <w:rsid w:val="00CC4A46"/>
    <w:rsid w:val="00CD2F8F"/>
    <w:rsid w:val="00CF2877"/>
    <w:rsid w:val="00D45246"/>
    <w:rsid w:val="00D62B41"/>
    <w:rsid w:val="00DA06D5"/>
    <w:rsid w:val="00DB45CF"/>
    <w:rsid w:val="00DB5724"/>
    <w:rsid w:val="00DF5C03"/>
    <w:rsid w:val="00E016FB"/>
    <w:rsid w:val="00E02CF5"/>
    <w:rsid w:val="00E0505F"/>
    <w:rsid w:val="00E413E8"/>
    <w:rsid w:val="00E53E23"/>
    <w:rsid w:val="00E72446"/>
    <w:rsid w:val="00E83A24"/>
    <w:rsid w:val="00EB490A"/>
    <w:rsid w:val="00EC2295"/>
    <w:rsid w:val="00ED3FCA"/>
    <w:rsid w:val="00F31667"/>
    <w:rsid w:val="00F4411A"/>
    <w:rsid w:val="00F617C2"/>
    <w:rsid w:val="00F6465B"/>
    <w:rsid w:val="00F96D96"/>
    <w:rsid w:val="00FA231D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chmetcnv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8E8"/>
    <w:pPr>
      <w:spacing w:after="120"/>
      <w:jc w:val="both"/>
    </w:pPr>
    <w:rPr>
      <w:rFonts w:eastAsia="PMingLiU"/>
      <w:kern w:val="0"/>
      <w:sz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D28E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DefaultParagraphFont"/>
    <w:uiPriority w:val="99"/>
    <w:rsid w:val="001D28E8"/>
    <w:rPr>
      <w:rFonts w:ascii="CIDFont + F2" w:hAnsi="CIDFont + F2" w:cs="CIDFont + F2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96971"/>
    <w:rPr>
      <w:rFonts w:eastAsia="PMingLiU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147FF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3044FA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044FA"/>
    <w:rPr>
      <w:rFonts w:eastAsia="PMingLiU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7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9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209</TotalTime>
  <Pages>4</Pages>
  <Words>363</Words>
  <Characters>2074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《******》课程教学大纲</dc:title>
  <dc:subject/>
  <dc:creator>lenovo</dc:creator>
  <cp:keywords/>
  <dc:description/>
  <cp:lastModifiedBy>冯丽霞</cp:lastModifiedBy>
  <cp:revision>14</cp:revision>
  <cp:lastPrinted>2017-01-05T16:24:00Z</cp:lastPrinted>
  <dcterms:created xsi:type="dcterms:W3CDTF">2018-02-26T02:55:00Z</dcterms:created>
  <dcterms:modified xsi:type="dcterms:W3CDTF">2018-03-07T03:07:00Z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