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7B5" w:rsidRPr="005D00CB" w:rsidRDefault="00D657B5" w:rsidP="00061F27">
      <w:pPr>
        <w:spacing w:after="0"/>
        <w:jc w:val="center"/>
        <w:rPr>
          <w:rFonts w:ascii="Arial" w:hAnsi="Arial" w:cs="Arial"/>
          <w:b/>
          <w:bCs/>
          <w:sz w:val="32"/>
          <w:szCs w:val="32"/>
          <w:lang w:eastAsia="zh-CN"/>
        </w:rPr>
      </w:pPr>
      <w:r w:rsidRPr="005D00CB">
        <w:rPr>
          <w:rFonts w:ascii="Arial" w:cs="SimSun" w:hint="eastAsia"/>
          <w:b/>
          <w:bCs/>
          <w:sz w:val="32"/>
          <w:szCs w:val="32"/>
          <w:lang w:eastAsia="zh-CN"/>
        </w:rPr>
        <w:t>《</w:t>
      </w:r>
      <w:r w:rsidRPr="005D00CB">
        <w:rPr>
          <w:rFonts w:ascii="Arial" w:hAnsi="新細明體" w:cs="SimSun" w:hint="eastAsia"/>
          <w:b/>
          <w:bCs/>
          <w:sz w:val="32"/>
          <w:szCs w:val="32"/>
          <w:lang w:eastAsia="zh-CN"/>
        </w:rPr>
        <w:t>文化创意产业</w:t>
      </w:r>
      <w:r w:rsidRPr="005D00CB">
        <w:rPr>
          <w:rFonts w:ascii="Arial" w:hAnsi="Arial" w:cs="SimSun" w:hint="eastAsia"/>
          <w:b/>
          <w:bCs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338"/>
        <w:gridCol w:w="22"/>
        <w:gridCol w:w="369"/>
        <w:gridCol w:w="623"/>
        <w:gridCol w:w="1549"/>
        <w:gridCol w:w="1667"/>
        <w:gridCol w:w="1560"/>
        <w:gridCol w:w="42"/>
        <w:gridCol w:w="50"/>
        <w:gridCol w:w="440"/>
        <w:gridCol w:w="1063"/>
        <w:gridCol w:w="30"/>
      </w:tblGrid>
      <w:tr w:rsidR="00D657B5" w:rsidRPr="005D00CB">
        <w:trPr>
          <w:trHeight w:val="340"/>
          <w:jc w:val="center"/>
        </w:trPr>
        <w:tc>
          <w:tcPr>
            <w:tcW w:w="4549" w:type="dxa"/>
            <w:gridSpan w:val="6"/>
            <w:vAlign w:val="center"/>
          </w:tcPr>
          <w:p w:rsidR="00D657B5" w:rsidRPr="005D00CB" w:rsidRDefault="00D657B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课程名称：</w:t>
            </w:r>
            <w:r w:rsidRPr="005D00CB">
              <w:rPr>
                <w:rFonts w:ascii="Arial" w:hAnsi="新細明體" w:cs="SimSun" w:hint="eastAsia"/>
                <w:b/>
                <w:bCs/>
                <w:sz w:val="21"/>
                <w:szCs w:val="21"/>
                <w:lang w:eastAsia="zh-CN"/>
              </w:rPr>
              <w:t>文化创意产业</w:t>
            </w:r>
          </w:p>
        </w:tc>
        <w:tc>
          <w:tcPr>
            <w:tcW w:w="4852" w:type="dxa"/>
            <w:gridSpan w:val="7"/>
            <w:vAlign w:val="center"/>
          </w:tcPr>
          <w:p w:rsidR="00D657B5" w:rsidRPr="005D00CB" w:rsidRDefault="00D657B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  <w:lang w:eastAsia="zh-CN"/>
              </w:rPr>
            </w:pP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课程类别（必修</w:t>
            </w: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选修）：</w:t>
            </w:r>
            <w:r w:rsidRPr="005D00CB">
              <w:rPr>
                <w:rFonts w:ascii="Arial" w:hAnsi="新細明體" w:cs="SimSun" w:hint="eastAsia"/>
                <w:b/>
                <w:bCs/>
                <w:sz w:val="21"/>
                <w:szCs w:val="21"/>
                <w:lang w:eastAsia="zh-CN"/>
              </w:rPr>
              <w:t>选修</w:t>
            </w:r>
          </w:p>
        </w:tc>
      </w:tr>
      <w:tr w:rsidR="00D657B5" w:rsidRPr="005D00CB">
        <w:trPr>
          <w:trHeight w:val="340"/>
          <w:jc w:val="center"/>
        </w:trPr>
        <w:tc>
          <w:tcPr>
            <w:tcW w:w="9401" w:type="dxa"/>
            <w:gridSpan w:val="13"/>
            <w:vAlign w:val="center"/>
          </w:tcPr>
          <w:p w:rsidR="00D657B5" w:rsidRPr="005D00CB" w:rsidRDefault="00D657B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b/>
                <w:bCs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课程英文名称：</w:t>
            </w: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Cultural Creative Industry</w:t>
            </w:r>
          </w:p>
        </w:tc>
      </w:tr>
      <w:tr w:rsidR="00D657B5" w:rsidRPr="005D00CB">
        <w:trPr>
          <w:trHeight w:val="340"/>
          <w:jc w:val="center"/>
        </w:trPr>
        <w:tc>
          <w:tcPr>
            <w:tcW w:w="4549" w:type="dxa"/>
            <w:gridSpan w:val="6"/>
            <w:vAlign w:val="center"/>
          </w:tcPr>
          <w:p w:rsidR="00D657B5" w:rsidRPr="005D00CB" w:rsidRDefault="00D657B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总学时</w:t>
            </w: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周学时</w:t>
            </w: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学分：</w:t>
            </w: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32 / 4 / 2</w:t>
            </w:r>
          </w:p>
        </w:tc>
        <w:tc>
          <w:tcPr>
            <w:tcW w:w="4852" w:type="dxa"/>
            <w:gridSpan w:val="7"/>
            <w:vAlign w:val="center"/>
          </w:tcPr>
          <w:p w:rsidR="00D657B5" w:rsidRPr="005D00CB" w:rsidRDefault="00D657B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  <w:lang w:eastAsia="zh-CN"/>
              </w:rPr>
            </w:pP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其中实验学时：</w:t>
            </w:r>
          </w:p>
        </w:tc>
      </w:tr>
      <w:tr w:rsidR="00D657B5" w:rsidRPr="005D00CB">
        <w:trPr>
          <w:trHeight w:val="340"/>
          <w:jc w:val="center"/>
        </w:trPr>
        <w:tc>
          <w:tcPr>
            <w:tcW w:w="9401" w:type="dxa"/>
            <w:gridSpan w:val="13"/>
            <w:vAlign w:val="center"/>
          </w:tcPr>
          <w:p w:rsidR="00D657B5" w:rsidRPr="005D00CB" w:rsidRDefault="00D657B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b/>
                <w:bCs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先修课程：</w:t>
            </w: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无</w:t>
            </w:r>
          </w:p>
        </w:tc>
      </w:tr>
      <w:tr w:rsidR="00D657B5" w:rsidRPr="005D00CB">
        <w:trPr>
          <w:trHeight w:val="340"/>
          <w:jc w:val="center"/>
        </w:trPr>
        <w:tc>
          <w:tcPr>
            <w:tcW w:w="4549" w:type="dxa"/>
            <w:gridSpan w:val="6"/>
            <w:vAlign w:val="center"/>
          </w:tcPr>
          <w:p w:rsidR="00D657B5" w:rsidRPr="005D00CB" w:rsidRDefault="00D657B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授课时间：</w:t>
            </w:r>
            <w:r w:rsidRPr="005D00CB">
              <w:rPr>
                <w:rFonts w:ascii="Arial" w:hAnsi="新細明體" w:cs="SimSun" w:hint="eastAsia"/>
                <w:b/>
                <w:bCs/>
                <w:sz w:val="21"/>
                <w:szCs w:val="21"/>
                <w:lang w:eastAsia="zh-CN"/>
              </w:rPr>
              <w:t>周一</w:t>
            </w: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3-4 / </w:t>
            </w:r>
            <w:r w:rsidRPr="005D00CB">
              <w:rPr>
                <w:rFonts w:ascii="Arial" w:hAnsi="新細明體" w:cs="SimSun" w:hint="eastAsia"/>
                <w:b/>
                <w:bCs/>
                <w:sz w:val="21"/>
                <w:szCs w:val="21"/>
                <w:lang w:eastAsia="zh-CN"/>
              </w:rPr>
              <w:t>周五</w:t>
            </w: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1-2</w:t>
            </w:r>
          </w:p>
        </w:tc>
        <w:tc>
          <w:tcPr>
            <w:tcW w:w="4852" w:type="dxa"/>
            <w:gridSpan w:val="7"/>
            <w:vAlign w:val="center"/>
          </w:tcPr>
          <w:p w:rsidR="00D657B5" w:rsidRPr="005D00CB" w:rsidRDefault="00D657B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授课地点：</w:t>
            </w: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6F205 / 6F201</w:t>
            </w:r>
          </w:p>
        </w:tc>
      </w:tr>
      <w:tr w:rsidR="00D657B5" w:rsidRPr="005D00CB">
        <w:trPr>
          <w:trHeight w:val="340"/>
          <w:jc w:val="center"/>
        </w:trPr>
        <w:tc>
          <w:tcPr>
            <w:tcW w:w="9401" w:type="dxa"/>
            <w:gridSpan w:val="13"/>
            <w:vAlign w:val="center"/>
          </w:tcPr>
          <w:p w:rsidR="00D657B5" w:rsidRPr="005D00CB" w:rsidRDefault="00D657B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b/>
                <w:bCs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授课对象：</w:t>
            </w: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15 </w:t>
            </w: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广电</w:t>
            </w:r>
          </w:p>
        </w:tc>
      </w:tr>
      <w:tr w:rsidR="00D657B5" w:rsidRPr="005D00CB">
        <w:trPr>
          <w:trHeight w:val="340"/>
          <w:jc w:val="center"/>
        </w:trPr>
        <w:tc>
          <w:tcPr>
            <w:tcW w:w="9401" w:type="dxa"/>
            <w:gridSpan w:val="13"/>
            <w:vAlign w:val="center"/>
          </w:tcPr>
          <w:p w:rsidR="00D657B5" w:rsidRPr="005D00CB" w:rsidRDefault="00D657B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开课院系：</w:t>
            </w: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5D00CB">
              <w:rPr>
                <w:rFonts w:ascii="Arial" w:hAnsi="新細明體" w:cs="SimSun" w:hint="eastAsia"/>
                <w:b/>
                <w:bCs/>
                <w:sz w:val="21"/>
                <w:szCs w:val="21"/>
                <w:lang w:eastAsia="zh-CN"/>
              </w:rPr>
              <w:t>文学与传媒学院</w:t>
            </w:r>
          </w:p>
        </w:tc>
      </w:tr>
      <w:tr w:rsidR="00D657B5" w:rsidRPr="005D00CB">
        <w:trPr>
          <w:trHeight w:val="340"/>
          <w:jc w:val="center"/>
        </w:trPr>
        <w:tc>
          <w:tcPr>
            <w:tcW w:w="9401" w:type="dxa"/>
            <w:gridSpan w:val="13"/>
            <w:vAlign w:val="center"/>
          </w:tcPr>
          <w:p w:rsidR="00D657B5" w:rsidRPr="005D00CB" w:rsidRDefault="00D657B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  <w:lang w:eastAsia="zh-CN"/>
              </w:rPr>
            </w:pP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任课教师姓名</w:t>
            </w: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职称：</w:t>
            </w: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5D00CB">
              <w:rPr>
                <w:rFonts w:ascii="Arial" w:hAnsi="新細明體" w:cs="SimSun" w:hint="eastAsia"/>
                <w:b/>
                <w:bCs/>
                <w:sz w:val="21"/>
                <w:szCs w:val="21"/>
                <w:lang w:eastAsia="zh-CN"/>
              </w:rPr>
              <w:t>朱文惠</w:t>
            </w: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/ </w:t>
            </w:r>
            <w:r w:rsidRPr="005D00CB">
              <w:rPr>
                <w:rFonts w:ascii="Arial" w:hAnsi="新細明體" w:cs="SimSun" w:hint="eastAsia"/>
                <w:b/>
                <w:bCs/>
                <w:sz w:val="21"/>
                <w:szCs w:val="21"/>
                <w:lang w:eastAsia="zh-CN"/>
              </w:rPr>
              <w:t>副教授</w:t>
            </w:r>
          </w:p>
        </w:tc>
      </w:tr>
      <w:tr w:rsidR="00D657B5" w:rsidRPr="005D00CB">
        <w:trPr>
          <w:trHeight w:val="340"/>
          <w:jc w:val="center"/>
        </w:trPr>
        <w:tc>
          <w:tcPr>
            <w:tcW w:w="4549" w:type="dxa"/>
            <w:gridSpan w:val="6"/>
            <w:vAlign w:val="center"/>
          </w:tcPr>
          <w:p w:rsidR="00D657B5" w:rsidRPr="005D00CB" w:rsidRDefault="00D657B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联系电话：</w:t>
            </w: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638016</w:t>
            </w:r>
          </w:p>
        </w:tc>
        <w:tc>
          <w:tcPr>
            <w:tcW w:w="4852" w:type="dxa"/>
            <w:gridSpan w:val="7"/>
            <w:vAlign w:val="center"/>
          </w:tcPr>
          <w:p w:rsidR="00D657B5" w:rsidRPr="005D00CB" w:rsidRDefault="00D657B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Email: karmatendar@yahoo.com.tw</w:t>
            </w:r>
          </w:p>
        </w:tc>
      </w:tr>
      <w:tr w:rsidR="00D657B5" w:rsidRPr="005D00CB">
        <w:trPr>
          <w:trHeight w:val="340"/>
          <w:jc w:val="center"/>
        </w:trPr>
        <w:tc>
          <w:tcPr>
            <w:tcW w:w="9401" w:type="dxa"/>
            <w:gridSpan w:val="13"/>
            <w:vAlign w:val="center"/>
          </w:tcPr>
          <w:p w:rsidR="00D657B5" w:rsidRPr="005D00CB" w:rsidRDefault="00D657B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  <w:lang w:eastAsia="zh-CN"/>
              </w:rPr>
            </w:pP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答疑时间、地点与方式：</w:t>
            </w:r>
            <w:r w:rsidRPr="005D00CB">
              <w:rPr>
                <w:rFonts w:ascii="Arial" w:hAnsi="新細明體" w:cs="SimSun" w:hint="eastAsia"/>
                <w:b/>
                <w:bCs/>
                <w:sz w:val="21"/>
                <w:szCs w:val="21"/>
                <w:lang w:eastAsia="zh-CN"/>
              </w:rPr>
              <w:t>微信</w:t>
            </w: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/ </w:t>
            </w:r>
          </w:p>
        </w:tc>
      </w:tr>
      <w:tr w:rsidR="00D657B5" w:rsidRPr="005D00CB">
        <w:trPr>
          <w:trHeight w:val="340"/>
          <w:jc w:val="center"/>
        </w:trPr>
        <w:tc>
          <w:tcPr>
            <w:tcW w:w="9401" w:type="dxa"/>
            <w:gridSpan w:val="13"/>
            <w:vAlign w:val="center"/>
          </w:tcPr>
          <w:p w:rsidR="00D657B5" w:rsidRPr="005D00CB" w:rsidRDefault="00D657B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开卷</w:t>
            </w: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●</w:t>
            </w: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 xml:space="preserve">     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闭卷</w:t>
            </w: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课程论文</w:t>
            </w: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其它</w:t>
            </w: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）</w:t>
            </w:r>
          </w:p>
        </w:tc>
      </w:tr>
      <w:tr w:rsidR="00D657B5" w:rsidRPr="005D00CB">
        <w:trPr>
          <w:trHeight w:val="340"/>
          <w:jc w:val="center"/>
        </w:trPr>
        <w:tc>
          <w:tcPr>
            <w:tcW w:w="9401" w:type="dxa"/>
            <w:gridSpan w:val="13"/>
            <w:vAlign w:val="center"/>
          </w:tcPr>
          <w:p w:rsidR="00D657B5" w:rsidRPr="005D00CB" w:rsidRDefault="00D657B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b/>
                <w:bCs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D657B5" w:rsidRPr="005D00CB" w:rsidRDefault="00D657B5" w:rsidP="00D42146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金元浦编</w:t>
            </w: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 xml:space="preserve"> (2010) 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文化创意产业概论。北京：高等教育出版社。</w:t>
            </w:r>
          </w:p>
          <w:p w:rsidR="00D657B5" w:rsidRPr="005D00CB" w:rsidRDefault="00D657B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b/>
                <w:bCs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D657B5" w:rsidRPr="005D00CB" w:rsidRDefault="00D657B5" w:rsidP="00D42146">
            <w:pPr>
              <w:rPr>
                <w:rFonts w:ascii="Arial" w:eastAsia="新細明體" w:hAnsi="Arial"/>
                <w:sz w:val="21"/>
                <w:szCs w:val="21"/>
                <w:lang w:eastAsia="zh-CN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 xml:space="preserve">Hesmondhalgh, David (2006) 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文化产业</w:t>
            </w: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(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廖佩君译</w:t>
            </w: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)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。台北市</w:t>
            </w: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: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韦伯文化。</w:t>
            </w:r>
          </w:p>
          <w:p w:rsidR="00D657B5" w:rsidRPr="005D00CB" w:rsidRDefault="00D657B5" w:rsidP="00D42146">
            <w:pPr>
              <w:rPr>
                <w:rFonts w:ascii="Arial" w:eastAsia="新細明體" w:hAnsi="Arial"/>
                <w:sz w:val="21"/>
                <w:szCs w:val="21"/>
                <w:lang w:eastAsia="zh-CN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 xml:space="preserve">Lewis, J.(2008) 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细说文化研究基础</w:t>
            </w: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(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邱志勇、许梦芸译</w:t>
            </w: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)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。台北市</w:t>
            </w: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: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韦伯文化。</w:t>
            </w:r>
          </w:p>
          <w:p w:rsidR="00D657B5" w:rsidRPr="005D00CB" w:rsidRDefault="00D657B5" w:rsidP="00D42146">
            <w:pPr>
              <w:rPr>
                <w:rFonts w:ascii="Arial" w:eastAsia="新細明體" w:hAnsi="Arial"/>
                <w:sz w:val="21"/>
                <w:szCs w:val="21"/>
                <w:lang w:val="fr-FR" w:eastAsia="zh-CN"/>
              </w:rPr>
            </w:pPr>
            <w:r w:rsidRPr="005D00CB">
              <w:rPr>
                <w:rFonts w:ascii="Arial" w:eastAsia="新細明體" w:hAnsi="Arial" w:cs="Arial"/>
                <w:sz w:val="21"/>
                <w:szCs w:val="21"/>
                <w:lang w:val="fr-FR" w:eastAsia="zh-CN"/>
              </w:rPr>
              <w:t>Miller,T. &amp; Yúdice,G.</w:t>
            </w:r>
            <w:r w:rsidRPr="005D00CB">
              <w:rPr>
                <w:rFonts w:ascii="Arial" w:hAnsi="Arial" w:cs="SimSun" w:hint="eastAsia"/>
                <w:sz w:val="21"/>
                <w:szCs w:val="21"/>
                <w:lang w:val="fr-FR" w:eastAsia="zh-CN"/>
              </w:rPr>
              <w:t>（</w:t>
            </w:r>
            <w:r w:rsidRPr="005D00CB">
              <w:rPr>
                <w:rFonts w:ascii="Arial" w:eastAsia="新細明體" w:hAnsi="Arial" w:cs="Arial"/>
                <w:sz w:val="21"/>
                <w:szCs w:val="21"/>
                <w:lang w:val="fr-FR" w:eastAsia="zh-CN"/>
              </w:rPr>
              <w:t>2006</w:t>
            </w:r>
            <w:r w:rsidRPr="005D00CB">
              <w:rPr>
                <w:rFonts w:ascii="Arial" w:hAnsi="Arial" w:cs="SimSun" w:hint="eastAsia"/>
                <w:sz w:val="21"/>
                <w:szCs w:val="21"/>
                <w:lang w:val="fr-FR" w:eastAsia="zh-CN"/>
              </w:rPr>
              <w:t>）</w:t>
            </w:r>
            <w:r w:rsidRPr="005D00CB">
              <w:rPr>
                <w:rFonts w:ascii="Arial" w:eastAsia="新細明體" w:hAnsi="Arial" w:cs="Arial"/>
                <w:sz w:val="21"/>
                <w:szCs w:val="21"/>
                <w:lang w:val="fr-FR" w:eastAsia="zh-CN"/>
              </w:rPr>
              <w:t xml:space="preserve"> 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文化政策</w:t>
            </w:r>
            <w:r w:rsidRPr="005D00CB">
              <w:rPr>
                <w:rFonts w:ascii="Arial" w:hAnsi="Arial" w:cs="SimSun" w:hint="eastAsia"/>
                <w:sz w:val="21"/>
                <w:szCs w:val="21"/>
                <w:lang w:val="fr-FR" w:eastAsia="zh-CN"/>
              </w:rPr>
              <w:t>（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蒋淑贞、冯建三译</w:t>
            </w:r>
            <w:r w:rsidRPr="005D00CB">
              <w:rPr>
                <w:rFonts w:ascii="Arial" w:hAnsi="Arial" w:cs="SimSun" w:hint="eastAsia"/>
                <w:sz w:val="21"/>
                <w:szCs w:val="21"/>
                <w:lang w:val="fr-FR" w:eastAsia="zh-CN"/>
              </w:rPr>
              <w:t>）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。台北市</w:t>
            </w:r>
            <w:r w:rsidRPr="005D00CB">
              <w:rPr>
                <w:rFonts w:ascii="Arial" w:eastAsia="新細明體" w:hAnsi="Arial" w:cs="Arial"/>
                <w:sz w:val="21"/>
                <w:szCs w:val="21"/>
                <w:lang w:val="fr-FR" w:eastAsia="zh-CN"/>
              </w:rPr>
              <w:t>: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巨流图书公司。</w:t>
            </w:r>
          </w:p>
          <w:p w:rsidR="00D657B5" w:rsidRPr="005D00CB" w:rsidRDefault="00D657B5" w:rsidP="00D657B5">
            <w:pPr>
              <w:spacing w:line="240" w:lineRule="atLeast"/>
              <w:ind w:left="31680" w:hangingChars="200" w:firstLine="31680"/>
              <w:rPr>
                <w:rFonts w:ascii="Arial" w:eastAsia="新細明體" w:hAnsi="Arial"/>
                <w:sz w:val="21"/>
                <w:szCs w:val="21"/>
                <w:lang w:eastAsia="zh-CN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val="fr-FR" w:eastAsia="zh-CN"/>
              </w:rPr>
              <w:t xml:space="preserve">Wasko, J. (2001) 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认识迪斯尼</w:t>
            </w:r>
            <w:r w:rsidRPr="005D00CB">
              <w:rPr>
                <w:rFonts w:ascii="Arial" w:hAnsi="Arial" w:cs="Arial"/>
                <w:sz w:val="21"/>
                <w:szCs w:val="21"/>
                <w:lang w:val="fr-FR" w:eastAsia="zh-CN"/>
              </w:rPr>
              <w:t>(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林佑圣、叶欣怡译</w:t>
            </w:r>
            <w:r w:rsidRPr="005D00CB">
              <w:rPr>
                <w:rFonts w:ascii="Arial" w:hAnsi="Arial" w:cs="Arial"/>
                <w:sz w:val="21"/>
                <w:szCs w:val="21"/>
                <w:lang w:val="fr-FR" w:eastAsia="zh-CN"/>
              </w:rPr>
              <w:t>)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。台北市</w:t>
            </w: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: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弘智文化事业有限公司。</w:t>
            </w:r>
          </w:p>
          <w:p w:rsidR="00D657B5" w:rsidRPr="005D00CB" w:rsidRDefault="00D657B5" w:rsidP="00D657B5">
            <w:pPr>
              <w:spacing w:line="240" w:lineRule="atLeast"/>
              <w:ind w:left="31680" w:hangingChars="200" w:firstLine="31680"/>
              <w:rPr>
                <w:rFonts w:ascii="Arial" w:eastAsia="新細明體" w:hAnsi="Arial"/>
                <w:sz w:val="21"/>
                <w:szCs w:val="21"/>
                <w:lang w:eastAsia="zh-CN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 xml:space="preserve">Kung-Shankleman, L. (2005) 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透视</w:t>
            </w: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BBC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与</w:t>
            </w: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CNN(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彭泰权译</w:t>
            </w: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)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。台北市：亚太图书出版社。</w:t>
            </w:r>
          </w:p>
          <w:p w:rsidR="00D657B5" w:rsidRPr="005D00CB" w:rsidRDefault="00D657B5" w:rsidP="00D657B5">
            <w:pPr>
              <w:spacing w:line="240" w:lineRule="atLeast"/>
              <w:ind w:left="31680" w:hangingChars="8" w:firstLine="31680"/>
              <w:rPr>
                <w:rFonts w:ascii="Arial" w:eastAsia="新細明體" w:hAnsi="Arial"/>
                <w:sz w:val="21"/>
                <w:szCs w:val="21"/>
                <w:lang w:eastAsia="zh-CN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 xml:space="preserve">Landry, Charles (2008) 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创意城市：打造城市创意生活圈的思考技术</w:t>
            </w: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(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杨幼兰译</w:t>
            </w: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)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。台北市：马可勃罗文化。</w:t>
            </w:r>
          </w:p>
          <w:p w:rsidR="00D657B5" w:rsidRPr="005D00CB" w:rsidRDefault="00D657B5" w:rsidP="00D42146">
            <w:pPr>
              <w:spacing w:line="240" w:lineRule="atLeast"/>
              <w:ind w:left="1"/>
              <w:rPr>
                <w:rFonts w:ascii="Arial" w:eastAsia="新細明體" w:hAnsi="Arial"/>
                <w:sz w:val="21"/>
                <w:szCs w:val="21"/>
                <w:lang w:eastAsia="zh-CN"/>
              </w:rPr>
            </w:pP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全国意向股份有限公司主编</w:t>
            </w: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 xml:space="preserve"> (2007) 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文化产业经济效能研究：我国博物馆经营效益及产值调查。台北市</w:t>
            </w: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: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国立台湾博物馆。</w:t>
            </w:r>
          </w:p>
          <w:p w:rsidR="00D657B5" w:rsidRPr="005D00CB" w:rsidRDefault="00D657B5" w:rsidP="00D42146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b/>
                <w:bCs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詹伟雄</w:t>
            </w: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 xml:space="preserve"> (2005) 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台湾社会变迁的</w:t>
            </w: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60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个微型观察：美学经济。台北市</w:t>
            </w: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: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风格者出版。</w:t>
            </w:r>
          </w:p>
        </w:tc>
      </w:tr>
      <w:tr w:rsidR="00D657B5" w:rsidRPr="005D00CB">
        <w:trPr>
          <w:trHeight w:val="340"/>
          <w:jc w:val="center"/>
        </w:trPr>
        <w:tc>
          <w:tcPr>
            <w:tcW w:w="9401" w:type="dxa"/>
            <w:gridSpan w:val="13"/>
            <w:vAlign w:val="center"/>
          </w:tcPr>
          <w:p w:rsidR="00D657B5" w:rsidRPr="005D00CB" w:rsidRDefault="00D657B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课程简介：</w:t>
            </w:r>
          </w:p>
          <w:p w:rsidR="00D657B5" w:rsidRPr="005D00CB" w:rsidRDefault="00D657B5" w:rsidP="002D13CE">
            <w:pPr>
              <w:snapToGrid w:val="0"/>
              <w:spacing w:line="360" w:lineRule="auto"/>
              <w:rPr>
                <w:rFonts w:ascii="Arial" w:eastAsia="新細明體" w:hAnsi="Arial"/>
                <w:color w:val="000000"/>
                <w:sz w:val="22"/>
                <w:szCs w:val="22"/>
                <w:lang w:eastAsia="zh-TW"/>
              </w:rPr>
            </w:pPr>
            <w:r w:rsidRPr="005D00CB">
              <w:rPr>
                <w:rFonts w:ascii="Arial" w:hAnsi="Arial" w:cs="SimSun" w:hint="eastAsia"/>
                <w:color w:val="000000"/>
                <w:sz w:val="22"/>
                <w:szCs w:val="22"/>
                <w:lang w:eastAsia="zh-CN"/>
              </w:rPr>
              <w:t>本课程结构基本上分成四大部</w:t>
            </w:r>
            <w:r w:rsidRPr="005D00CB">
              <w:rPr>
                <w:rFonts w:ascii="Arial" w:hAnsi="新細明體" w:cs="SimSun" w:hint="eastAsia"/>
                <w:color w:val="000000"/>
                <w:sz w:val="22"/>
                <w:szCs w:val="22"/>
                <w:lang w:eastAsia="zh-CN"/>
              </w:rPr>
              <w:t>分：</w:t>
            </w:r>
          </w:p>
          <w:p w:rsidR="00D657B5" w:rsidRPr="005D00CB" w:rsidRDefault="00D657B5" w:rsidP="002D13CE">
            <w:pPr>
              <w:snapToGrid w:val="0"/>
              <w:spacing w:line="360" w:lineRule="auto"/>
              <w:rPr>
                <w:rFonts w:ascii="Arial" w:eastAsia="新細明體" w:hAnsi="Arial"/>
                <w:color w:val="000000"/>
                <w:sz w:val="22"/>
                <w:szCs w:val="22"/>
                <w:lang w:eastAsia="zh-TW"/>
              </w:rPr>
            </w:pPr>
            <w:r w:rsidRPr="005D00CB">
              <w:rPr>
                <w:rFonts w:ascii="Arial" w:hAnsi="Arial" w:cs="SimSun" w:hint="eastAsia"/>
                <w:color w:val="000000"/>
                <w:sz w:val="22"/>
                <w:szCs w:val="22"/>
                <w:lang w:eastAsia="zh-CN"/>
              </w:rPr>
              <w:t>（一）文化产业的历史与变迁</w:t>
            </w:r>
            <w:r w:rsidRPr="005D00CB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 xml:space="preserve">: </w:t>
            </w:r>
            <w:r w:rsidRPr="005D00CB">
              <w:rPr>
                <w:rFonts w:ascii="Arial" w:hAnsi="Arial" w:cs="SimSun" w:hint="eastAsia"/>
                <w:color w:val="000000"/>
                <w:sz w:val="22"/>
                <w:szCs w:val="22"/>
                <w:lang w:eastAsia="zh-CN"/>
              </w:rPr>
              <w:t>提供与文化产业相关的基本概念和历史脉络；</w:t>
            </w:r>
            <w:r w:rsidRPr="005D00CB">
              <w:rPr>
                <w:rFonts w:ascii="Arial" w:eastAsia="新細明體" w:hAnsi="Arial"/>
                <w:color w:val="000000"/>
                <w:sz w:val="22"/>
                <w:szCs w:val="22"/>
                <w:lang w:eastAsia="zh-TW"/>
              </w:rPr>
              <w:br/>
            </w:r>
            <w:r w:rsidRPr="005D00CB">
              <w:rPr>
                <w:rFonts w:ascii="Arial" w:hAnsi="Arial" w:cs="SimSun" w:hint="eastAsia"/>
                <w:color w:val="000000"/>
                <w:sz w:val="22"/>
                <w:szCs w:val="22"/>
                <w:lang w:eastAsia="zh-CN"/>
              </w:rPr>
              <w:t>（二）美学与体验经济</w:t>
            </w:r>
            <w:r w:rsidRPr="005D00CB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 xml:space="preserve">: </w:t>
            </w:r>
            <w:r w:rsidRPr="005D00CB">
              <w:rPr>
                <w:rFonts w:ascii="Arial" w:hAnsi="Arial" w:cs="SimSun" w:hint="eastAsia"/>
                <w:color w:val="000000"/>
                <w:sz w:val="22"/>
                <w:szCs w:val="22"/>
                <w:lang w:eastAsia="zh-CN"/>
              </w:rPr>
              <w:t>讨论创意、科技、空间在文化产业中的作用；</w:t>
            </w:r>
          </w:p>
          <w:p w:rsidR="00D657B5" w:rsidRPr="005D00CB" w:rsidRDefault="00D657B5" w:rsidP="002D13CE">
            <w:pPr>
              <w:snapToGrid w:val="0"/>
              <w:spacing w:line="360" w:lineRule="auto"/>
              <w:rPr>
                <w:rFonts w:ascii="Arial" w:eastAsia="新細明體" w:hAnsi="Arial"/>
                <w:color w:val="000000"/>
                <w:sz w:val="22"/>
                <w:szCs w:val="22"/>
                <w:lang w:eastAsia="zh-TW"/>
              </w:rPr>
            </w:pPr>
            <w:r w:rsidRPr="005D00CB">
              <w:rPr>
                <w:rFonts w:ascii="Arial" w:hAnsi="Arial" w:cs="SimSun" w:hint="eastAsia"/>
                <w:color w:val="000000"/>
                <w:sz w:val="22"/>
                <w:szCs w:val="22"/>
                <w:lang w:eastAsia="zh-CN"/>
              </w:rPr>
              <w:t>（三）文化创意与城市发展</w:t>
            </w:r>
            <w:r w:rsidRPr="005D00CB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 xml:space="preserve">: </w:t>
            </w:r>
            <w:r w:rsidRPr="005D00CB">
              <w:rPr>
                <w:rFonts w:ascii="Arial" w:hAnsi="Arial" w:cs="SimSun" w:hint="eastAsia"/>
                <w:color w:val="000000"/>
                <w:sz w:val="22"/>
                <w:szCs w:val="22"/>
                <w:lang w:eastAsia="zh-CN"/>
              </w:rPr>
              <w:t>文化创意园区与城市转型之个案探索；</w:t>
            </w:r>
          </w:p>
          <w:p w:rsidR="00D657B5" w:rsidRPr="005D00CB" w:rsidRDefault="00D657B5" w:rsidP="002D13CE">
            <w:pPr>
              <w:snapToGrid w:val="0"/>
              <w:spacing w:line="360" w:lineRule="auto"/>
              <w:rPr>
                <w:rFonts w:ascii="Arial" w:eastAsia="新細明體" w:hAnsi="Arial"/>
                <w:color w:val="000000"/>
                <w:lang w:eastAsia="zh-TW"/>
              </w:rPr>
            </w:pPr>
            <w:r w:rsidRPr="005D00CB">
              <w:rPr>
                <w:rFonts w:ascii="Arial" w:hAnsi="Arial" w:cs="SimSun" w:hint="eastAsia"/>
                <w:color w:val="000000"/>
                <w:sz w:val="22"/>
                <w:szCs w:val="22"/>
                <w:lang w:eastAsia="zh-CN"/>
              </w:rPr>
              <w:t>（四）文化创意与永续小区</w:t>
            </w:r>
            <w:r w:rsidRPr="005D00CB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 xml:space="preserve">: </w:t>
            </w:r>
            <w:r w:rsidRPr="005D00CB">
              <w:rPr>
                <w:rFonts w:ascii="Arial" w:hAnsi="Arial" w:cs="SimSun" w:hint="eastAsia"/>
                <w:color w:val="000000"/>
                <w:sz w:val="22"/>
                <w:szCs w:val="22"/>
                <w:lang w:eastAsia="zh-CN"/>
              </w:rPr>
              <w:t>运动，记忆与认同永续经营之个案探索。</w:t>
            </w:r>
          </w:p>
        </w:tc>
      </w:tr>
      <w:tr w:rsidR="00D657B5" w:rsidRPr="005D00CB">
        <w:trPr>
          <w:trHeight w:val="2920"/>
          <w:jc w:val="center"/>
        </w:trPr>
        <w:tc>
          <w:tcPr>
            <w:tcW w:w="6216" w:type="dxa"/>
            <w:gridSpan w:val="7"/>
          </w:tcPr>
          <w:p w:rsidR="00D657B5" w:rsidRPr="005D00CB" w:rsidRDefault="00D657B5" w:rsidP="00D657B5">
            <w:pPr>
              <w:tabs>
                <w:tab w:val="left" w:pos="1440"/>
              </w:tabs>
              <w:spacing w:after="0" w:line="240" w:lineRule="atLeast"/>
              <w:ind w:firstLineChars="200" w:firstLine="31680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课程教学目标</w:t>
            </w:r>
          </w:p>
          <w:p w:rsidR="00D657B5" w:rsidRPr="005D00CB" w:rsidRDefault="00D657B5" w:rsidP="00F548CF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1.</w:t>
            </w: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 xml:space="preserve"> 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从历史角度回顾文化理论与文化研究产生及变迁的宏观架构。</w:t>
            </w:r>
          </w:p>
          <w:p w:rsidR="00D657B5" w:rsidRPr="005D00CB" w:rsidRDefault="00D657B5" w:rsidP="00F548CF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2.</w:t>
            </w: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 xml:space="preserve"> 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由比较政治立场，探讨政府对文化的监督与政策的调整和规范。</w:t>
            </w:r>
          </w:p>
          <w:p w:rsidR="00D657B5" w:rsidRPr="005D00CB" w:rsidRDefault="00D657B5" w:rsidP="00F548CF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3.</w:t>
            </w: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 xml:space="preserve"> 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观察国际文化产业的营运、营销与转变。</w:t>
            </w:r>
          </w:p>
          <w:p w:rsidR="00D657B5" w:rsidRPr="005D00CB" w:rsidRDefault="00D657B5" w:rsidP="00F548CF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b/>
                <w:bCs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 xml:space="preserve">4. 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研究创意与新世纪创新的文创产业，世界消费与文化潮流的更迭及未来。</w:t>
            </w:r>
          </w:p>
          <w:p w:rsidR="00D657B5" w:rsidRPr="005D00CB" w:rsidRDefault="00D657B5" w:rsidP="00D657B5">
            <w:pPr>
              <w:spacing w:after="0" w:line="240" w:lineRule="atLeast"/>
              <w:ind w:firstLineChars="200" w:firstLine="31680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搭配</w:t>
            </w: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Discovery, National Geographic, NHK, BBC,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公共电视之文化政策、产业、博物馆、世界文化遗产等议题影集，民族志影片及历史图像进行解说。</w:t>
            </w:r>
          </w:p>
        </w:tc>
        <w:tc>
          <w:tcPr>
            <w:tcW w:w="3185" w:type="dxa"/>
            <w:gridSpan w:val="6"/>
          </w:tcPr>
          <w:p w:rsidR="00D657B5" w:rsidRPr="005D00CB" w:rsidRDefault="00D657B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本课程与学生核心能力培养之间的关联</w:t>
            </w: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(</w:t>
            </w: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授课对象为理工科专业学生的课程填写此栏）：</w:t>
            </w:r>
          </w:p>
          <w:p w:rsidR="00D657B5" w:rsidRPr="005D00CB" w:rsidRDefault="00D657B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□</w:t>
            </w: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1. </w:t>
            </w:r>
          </w:p>
          <w:p w:rsidR="00D657B5" w:rsidRPr="005D00CB" w:rsidRDefault="00D657B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□</w:t>
            </w: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2. </w:t>
            </w:r>
          </w:p>
          <w:p w:rsidR="00D657B5" w:rsidRPr="005D00CB" w:rsidRDefault="00D657B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□</w:t>
            </w: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3.</w:t>
            </w:r>
          </w:p>
          <w:p w:rsidR="00D657B5" w:rsidRPr="005D00CB" w:rsidRDefault="00D657B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□</w:t>
            </w: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4.</w:t>
            </w:r>
          </w:p>
          <w:p w:rsidR="00D657B5" w:rsidRPr="005D00CB" w:rsidRDefault="00D657B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□</w:t>
            </w: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5.</w:t>
            </w:r>
          </w:p>
          <w:p w:rsidR="00D657B5" w:rsidRPr="005D00CB" w:rsidRDefault="00D657B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□</w:t>
            </w: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6. </w:t>
            </w:r>
          </w:p>
          <w:p w:rsidR="00D657B5" w:rsidRPr="005D00CB" w:rsidRDefault="00D657B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□</w:t>
            </w: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7</w:t>
            </w: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．</w:t>
            </w:r>
          </w:p>
          <w:p w:rsidR="00D657B5" w:rsidRPr="005D00CB" w:rsidRDefault="00D657B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□</w:t>
            </w: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8</w:t>
            </w: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．</w:t>
            </w:r>
          </w:p>
        </w:tc>
      </w:tr>
      <w:tr w:rsidR="00D657B5" w:rsidRPr="005D00CB">
        <w:trPr>
          <w:trHeight w:val="340"/>
          <w:jc w:val="center"/>
        </w:trPr>
        <w:tc>
          <w:tcPr>
            <w:tcW w:w="9401" w:type="dxa"/>
            <w:gridSpan w:val="13"/>
            <w:shd w:val="clear" w:color="auto" w:fill="C0C0C0"/>
            <w:vAlign w:val="center"/>
          </w:tcPr>
          <w:p w:rsidR="00D657B5" w:rsidRPr="005D00CB" w:rsidRDefault="00D657B5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5D00CB">
              <w:rPr>
                <w:rFonts w:ascii="Arial" w:hAnsi="Arial" w:cs="SimSun" w:hint="eastAsia"/>
                <w:b/>
                <w:bCs/>
                <w:lang w:eastAsia="zh-CN"/>
              </w:rPr>
              <w:t>理论教学进程表</w:t>
            </w:r>
          </w:p>
        </w:tc>
      </w:tr>
      <w:tr w:rsidR="00D657B5" w:rsidRPr="005D00CB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D657B5" w:rsidRPr="005D00CB" w:rsidRDefault="00D657B5" w:rsidP="00061F27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729" w:type="dxa"/>
            <w:gridSpan w:val="3"/>
            <w:tcMar>
              <w:left w:w="28" w:type="dxa"/>
              <w:right w:w="28" w:type="dxa"/>
            </w:tcMar>
            <w:vAlign w:val="center"/>
          </w:tcPr>
          <w:p w:rsidR="00D657B5" w:rsidRPr="005D00CB" w:rsidRDefault="00D657B5" w:rsidP="00061F27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D657B5" w:rsidRPr="005D00CB" w:rsidRDefault="00D657B5" w:rsidP="00061F27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教学时长</w:t>
            </w:r>
          </w:p>
        </w:tc>
        <w:tc>
          <w:tcPr>
            <w:tcW w:w="4776" w:type="dxa"/>
            <w:gridSpan w:val="3"/>
            <w:tcMar>
              <w:left w:w="28" w:type="dxa"/>
              <w:right w:w="28" w:type="dxa"/>
            </w:tcMar>
            <w:vAlign w:val="center"/>
          </w:tcPr>
          <w:p w:rsidR="00D657B5" w:rsidRPr="005D00CB" w:rsidRDefault="00D657B5" w:rsidP="00061F27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教学的重点与难点</w:t>
            </w:r>
          </w:p>
        </w:tc>
        <w:tc>
          <w:tcPr>
            <w:tcW w:w="532" w:type="dxa"/>
            <w:gridSpan w:val="3"/>
            <w:tcMar>
              <w:left w:w="28" w:type="dxa"/>
              <w:right w:w="28" w:type="dxa"/>
            </w:tcMar>
            <w:vAlign w:val="center"/>
          </w:tcPr>
          <w:p w:rsidR="00D657B5" w:rsidRPr="005D00CB" w:rsidRDefault="00D657B5" w:rsidP="00061F27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教学方式</w:t>
            </w:r>
          </w:p>
        </w:tc>
        <w:tc>
          <w:tcPr>
            <w:tcW w:w="1093" w:type="dxa"/>
            <w:gridSpan w:val="2"/>
            <w:tcMar>
              <w:left w:w="28" w:type="dxa"/>
              <w:right w:w="28" w:type="dxa"/>
            </w:tcMar>
            <w:vAlign w:val="center"/>
          </w:tcPr>
          <w:p w:rsidR="00D657B5" w:rsidRPr="005D00CB" w:rsidRDefault="00D657B5" w:rsidP="00061F27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作业安排</w:t>
            </w:r>
          </w:p>
        </w:tc>
      </w:tr>
      <w:tr w:rsidR="00D657B5" w:rsidRPr="005D00CB">
        <w:trPr>
          <w:trHeight w:val="340"/>
          <w:jc w:val="center"/>
        </w:trPr>
        <w:tc>
          <w:tcPr>
            <w:tcW w:w="648" w:type="dxa"/>
            <w:vAlign w:val="center"/>
          </w:tcPr>
          <w:p w:rsidR="00D657B5" w:rsidRPr="005D00CB" w:rsidRDefault="00D657B5" w:rsidP="003E7BE6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新細明體" w:cs="SimSun" w:hint="eastAsia"/>
                <w:sz w:val="21"/>
                <w:szCs w:val="21"/>
                <w:lang w:eastAsia="zh-CN"/>
              </w:rPr>
              <w:t>文化研究</w:t>
            </w:r>
          </w:p>
        </w:tc>
        <w:tc>
          <w:tcPr>
            <w:tcW w:w="623" w:type="dxa"/>
            <w:vAlign w:val="center"/>
          </w:tcPr>
          <w:p w:rsidR="00D657B5" w:rsidRPr="005D00CB" w:rsidRDefault="00D657B5" w:rsidP="003E7BE6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新細明體" w:cs="SimSun" w:hint="eastAsia"/>
                <w:sz w:val="21"/>
                <w:szCs w:val="21"/>
                <w:lang w:eastAsia="zh-CN"/>
              </w:rPr>
              <w:t>甚么是文化研究</w:t>
            </w: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?</w:t>
            </w:r>
          </w:p>
        </w:tc>
        <w:tc>
          <w:tcPr>
            <w:tcW w:w="532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gridSpan w:val="2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Arial" w:cs="SimSun" w:hint="eastAsia"/>
                <w:color w:val="000000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D657B5" w:rsidRPr="005D00CB">
        <w:trPr>
          <w:trHeight w:val="340"/>
          <w:jc w:val="center"/>
        </w:trPr>
        <w:tc>
          <w:tcPr>
            <w:tcW w:w="648" w:type="dxa"/>
            <w:vAlign w:val="center"/>
          </w:tcPr>
          <w:p w:rsidR="00D657B5" w:rsidRPr="005D00CB" w:rsidRDefault="00D657B5" w:rsidP="003E7BE6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新細明體" w:cs="SimSun" w:hint="eastAsia"/>
                <w:sz w:val="21"/>
                <w:szCs w:val="21"/>
                <w:lang w:eastAsia="zh-CN"/>
              </w:rPr>
              <w:t>文化研究</w:t>
            </w:r>
          </w:p>
        </w:tc>
        <w:tc>
          <w:tcPr>
            <w:tcW w:w="623" w:type="dxa"/>
            <w:vAlign w:val="center"/>
          </w:tcPr>
          <w:p w:rsidR="00D657B5" w:rsidRPr="005D00CB" w:rsidRDefault="00D657B5" w:rsidP="003E7BE6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新細明體" w:cs="SimSun" w:hint="eastAsia"/>
                <w:sz w:val="21"/>
                <w:szCs w:val="21"/>
                <w:lang w:eastAsia="zh-CN"/>
              </w:rPr>
              <w:t>他者；知识；权力</w:t>
            </w:r>
          </w:p>
        </w:tc>
        <w:tc>
          <w:tcPr>
            <w:tcW w:w="532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gridSpan w:val="2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Arial" w:cs="SimSun" w:hint="eastAsia"/>
                <w:color w:val="000000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D657B5" w:rsidRPr="005D00CB">
        <w:trPr>
          <w:trHeight w:val="340"/>
          <w:jc w:val="center"/>
        </w:trPr>
        <w:tc>
          <w:tcPr>
            <w:tcW w:w="648" w:type="dxa"/>
            <w:vAlign w:val="center"/>
          </w:tcPr>
          <w:p w:rsidR="00D657B5" w:rsidRPr="005D00CB" w:rsidRDefault="00D657B5" w:rsidP="003E7BE6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新細明體" w:cs="SimSun" w:hint="eastAsia"/>
                <w:sz w:val="21"/>
                <w:szCs w:val="21"/>
                <w:lang w:eastAsia="zh-CN"/>
              </w:rPr>
              <w:t>文化研究</w:t>
            </w:r>
          </w:p>
        </w:tc>
        <w:tc>
          <w:tcPr>
            <w:tcW w:w="623" w:type="dxa"/>
            <w:vAlign w:val="center"/>
          </w:tcPr>
          <w:p w:rsidR="00D657B5" w:rsidRPr="005D00CB" w:rsidRDefault="00D657B5" w:rsidP="003E7BE6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新細明體" w:cs="SimSun" w:hint="eastAsia"/>
                <w:sz w:val="21"/>
                <w:szCs w:val="21"/>
                <w:lang w:eastAsia="zh-CN"/>
              </w:rPr>
              <w:t>霸权；支配；媒体</w:t>
            </w:r>
          </w:p>
        </w:tc>
        <w:tc>
          <w:tcPr>
            <w:tcW w:w="532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gridSpan w:val="2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Arial" w:cs="SimSun" w:hint="eastAsia"/>
                <w:color w:val="000000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D657B5" w:rsidRPr="005D00CB">
        <w:trPr>
          <w:trHeight w:val="340"/>
          <w:jc w:val="center"/>
        </w:trPr>
        <w:tc>
          <w:tcPr>
            <w:tcW w:w="648" w:type="dxa"/>
            <w:vAlign w:val="center"/>
          </w:tcPr>
          <w:p w:rsidR="00D657B5" w:rsidRPr="005D00CB" w:rsidRDefault="00D657B5" w:rsidP="003E7BE6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新細明體" w:cs="SimSun" w:hint="eastAsia"/>
                <w:sz w:val="21"/>
                <w:szCs w:val="21"/>
                <w:lang w:eastAsia="zh-CN"/>
              </w:rPr>
              <w:t>文化理论</w:t>
            </w:r>
          </w:p>
        </w:tc>
        <w:tc>
          <w:tcPr>
            <w:tcW w:w="623" w:type="dxa"/>
            <w:vAlign w:val="center"/>
          </w:tcPr>
          <w:p w:rsidR="00D657B5" w:rsidRPr="005D00CB" w:rsidRDefault="00D657B5" w:rsidP="003E7BE6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新細明體" w:cs="SimSun" w:hint="eastAsia"/>
                <w:sz w:val="21"/>
                <w:szCs w:val="21"/>
                <w:lang w:eastAsia="zh-CN"/>
              </w:rPr>
              <w:t>马克思；法兰克福学派</w:t>
            </w:r>
          </w:p>
        </w:tc>
        <w:tc>
          <w:tcPr>
            <w:tcW w:w="532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gridSpan w:val="2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Arial" w:cs="SimSun" w:hint="eastAsia"/>
                <w:color w:val="000000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D657B5" w:rsidRPr="005D00CB">
        <w:trPr>
          <w:trHeight w:val="340"/>
          <w:jc w:val="center"/>
        </w:trPr>
        <w:tc>
          <w:tcPr>
            <w:tcW w:w="648" w:type="dxa"/>
            <w:vAlign w:val="center"/>
          </w:tcPr>
          <w:p w:rsidR="00D657B5" w:rsidRPr="005D00CB" w:rsidRDefault="00D657B5" w:rsidP="003E7BE6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新細明體" w:cs="SimSun" w:hint="eastAsia"/>
                <w:sz w:val="21"/>
                <w:szCs w:val="21"/>
                <w:lang w:eastAsia="zh-CN"/>
              </w:rPr>
              <w:t>文化理论</w:t>
            </w:r>
          </w:p>
        </w:tc>
        <w:tc>
          <w:tcPr>
            <w:tcW w:w="623" w:type="dxa"/>
            <w:vAlign w:val="center"/>
          </w:tcPr>
          <w:p w:rsidR="00D657B5" w:rsidRPr="005D00CB" w:rsidRDefault="00D657B5" w:rsidP="003E7BE6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新細明體" w:cs="SimSun" w:hint="eastAsia"/>
                <w:sz w:val="21"/>
                <w:szCs w:val="21"/>
                <w:lang w:eastAsia="zh-CN"/>
              </w:rPr>
              <w:t>东方主义与其反思</w:t>
            </w:r>
          </w:p>
        </w:tc>
        <w:tc>
          <w:tcPr>
            <w:tcW w:w="532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gridSpan w:val="2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Arial" w:cs="SimSun" w:hint="eastAsia"/>
                <w:color w:val="000000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D657B5" w:rsidRPr="005D00CB">
        <w:trPr>
          <w:trHeight w:val="340"/>
          <w:jc w:val="center"/>
        </w:trPr>
        <w:tc>
          <w:tcPr>
            <w:tcW w:w="648" w:type="dxa"/>
            <w:vAlign w:val="center"/>
          </w:tcPr>
          <w:p w:rsidR="00D657B5" w:rsidRPr="005D00CB" w:rsidRDefault="00D657B5" w:rsidP="003E7BE6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新細明體" w:cs="SimSun" w:hint="eastAsia"/>
                <w:sz w:val="21"/>
                <w:szCs w:val="21"/>
                <w:lang w:eastAsia="zh-CN"/>
              </w:rPr>
              <w:t>文化理论</w:t>
            </w:r>
          </w:p>
        </w:tc>
        <w:tc>
          <w:tcPr>
            <w:tcW w:w="623" w:type="dxa"/>
            <w:vAlign w:val="center"/>
          </w:tcPr>
          <w:p w:rsidR="00D657B5" w:rsidRPr="005D00CB" w:rsidRDefault="00D657B5" w:rsidP="003E7BE6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新細明體" w:cs="SimSun" w:hint="eastAsia"/>
                <w:sz w:val="21"/>
                <w:szCs w:val="21"/>
                <w:lang w:eastAsia="zh-CN"/>
              </w:rPr>
              <w:t>文化政策历史与理论</w:t>
            </w:r>
          </w:p>
        </w:tc>
        <w:tc>
          <w:tcPr>
            <w:tcW w:w="532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gridSpan w:val="2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Arial" w:cs="SimSun" w:hint="eastAsia"/>
                <w:color w:val="000000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D657B5" w:rsidRPr="005D00CB">
        <w:trPr>
          <w:trHeight w:val="340"/>
          <w:jc w:val="center"/>
        </w:trPr>
        <w:tc>
          <w:tcPr>
            <w:tcW w:w="648" w:type="dxa"/>
            <w:vAlign w:val="center"/>
          </w:tcPr>
          <w:p w:rsidR="00D657B5" w:rsidRPr="005D00CB" w:rsidRDefault="00D657B5" w:rsidP="003E7BE6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新細明體" w:cs="SimSun" w:hint="eastAsia"/>
                <w:sz w:val="21"/>
                <w:szCs w:val="21"/>
                <w:lang w:eastAsia="zh-CN"/>
              </w:rPr>
              <w:t>文化政策</w:t>
            </w:r>
          </w:p>
        </w:tc>
        <w:tc>
          <w:tcPr>
            <w:tcW w:w="623" w:type="dxa"/>
            <w:vAlign w:val="center"/>
          </w:tcPr>
          <w:p w:rsidR="00D657B5" w:rsidRPr="005D00CB" w:rsidRDefault="00D657B5" w:rsidP="003E7BE6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新細明體" w:cs="SimSun" w:hint="eastAsia"/>
                <w:sz w:val="21"/>
                <w:szCs w:val="21"/>
                <w:lang w:eastAsia="zh-CN"/>
              </w:rPr>
              <w:t>补助；国家艺术基金会</w:t>
            </w:r>
          </w:p>
        </w:tc>
        <w:tc>
          <w:tcPr>
            <w:tcW w:w="532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gridSpan w:val="2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Arial" w:cs="SimSun" w:hint="eastAsia"/>
                <w:color w:val="000000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D657B5" w:rsidRPr="005D00CB">
        <w:trPr>
          <w:trHeight w:val="340"/>
          <w:jc w:val="center"/>
        </w:trPr>
        <w:tc>
          <w:tcPr>
            <w:tcW w:w="648" w:type="dxa"/>
            <w:vAlign w:val="center"/>
          </w:tcPr>
          <w:p w:rsidR="00D657B5" w:rsidRPr="005D00CB" w:rsidRDefault="00D657B5" w:rsidP="003E7BE6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新細明體" w:cs="SimSun" w:hint="eastAsia"/>
                <w:sz w:val="21"/>
                <w:szCs w:val="21"/>
                <w:lang w:eastAsia="zh-CN"/>
              </w:rPr>
              <w:t>文化政策</w:t>
            </w:r>
          </w:p>
        </w:tc>
        <w:tc>
          <w:tcPr>
            <w:tcW w:w="623" w:type="dxa"/>
            <w:vAlign w:val="center"/>
          </w:tcPr>
          <w:p w:rsidR="00D657B5" w:rsidRPr="005D00CB" w:rsidRDefault="00D657B5" w:rsidP="003E7BE6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新細明體" w:cs="SimSun" w:hint="eastAsia"/>
                <w:sz w:val="21"/>
                <w:szCs w:val="21"/>
                <w:lang w:eastAsia="zh-CN"/>
              </w:rPr>
              <w:t>公民；消费；劳工</w:t>
            </w:r>
          </w:p>
        </w:tc>
        <w:tc>
          <w:tcPr>
            <w:tcW w:w="532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gridSpan w:val="2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Arial" w:cs="SimSun" w:hint="eastAsia"/>
                <w:color w:val="000000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D657B5" w:rsidRPr="005D00CB">
        <w:trPr>
          <w:trHeight w:val="340"/>
          <w:jc w:val="center"/>
        </w:trPr>
        <w:tc>
          <w:tcPr>
            <w:tcW w:w="648" w:type="dxa"/>
            <w:vAlign w:val="center"/>
          </w:tcPr>
          <w:p w:rsidR="00D657B5" w:rsidRPr="005D00CB" w:rsidRDefault="00D657B5" w:rsidP="003E7BE6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新細明體" w:cs="SimSun" w:hint="eastAsia"/>
                <w:sz w:val="21"/>
                <w:szCs w:val="21"/>
                <w:lang w:eastAsia="zh-CN"/>
              </w:rPr>
              <w:t>文化政策</w:t>
            </w:r>
          </w:p>
        </w:tc>
        <w:tc>
          <w:tcPr>
            <w:tcW w:w="623" w:type="dxa"/>
            <w:vAlign w:val="center"/>
          </w:tcPr>
          <w:p w:rsidR="00D657B5" w:rsidRPr="005D00CB" w:rsidRDefault="00D657B5" w:rsidP="003E7BE6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好莱坞与迪斯尼的美式文化入侵</w:t>
            </w:r>
          </w:p>
        </w:tc>
        <w:tc>
          <w:tcPr>
            <w:tcW w:w="532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gridSpan w:val="2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Arial" w:cs="SimSun" w:hint="eastAsia"/>
                <w:color w:val="000000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D657B5" w:rsidRPr="005D00CB">
        <w:trPr>
          <w:trHeight w:val="340"/>
          <w:jc w:val="center"/>
        </w:trPr>
        <w:tc>
          <w:tcPr>
            <w:tcW w:w="648" w:type="dxa"/>
            <w:vAlign w:val="center"/>
          </w:tcPr>
          <w:p w:rsidR="00D657B5" w:rsidRPr="005D00CB" w:rsidRDefault="00D657B5" w:rsidP="003E7BE6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9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新細明體" w:cs="SimSun" w:hint="eastAsia"/>
                <w:sz w:val="21"/>
                <w:szCs w:val="21"/>
                <w:lang w:eastAsia="zh-CN"/>
              </w:rPr>
              <w:t>文化政策</w:t>
            </w:r>
          </w:p>
        </w:tc>
        <w:tc>
          <w:tcPr>
            <w:tcW w:w="623" w:type="dxa"/>
            <w:vAlign w:val="center"/>
          </w:tcPr>
          <w:p w:rsidR="00D657B5" w:rsidRPr="005D00CB" w:rsidRDefault="00D657B5" w:rsidP="003E7BE6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著作权、寡头、垄断与跨国企业，</w:t>
            </w:r>
          </w:p>
        </w:tc>
        <w:tc>
          <w:tcPr>
            <w:tcW w:w="532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gridSpan w:val="2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Arial" w:cs="SimSun" w:hint="eastAsia"/>
                <w:color w:val="000000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D657B5" w:rsidRPr="005D00CB">
        <w:trPr>
          <w:trHeight w:val="340"/>
          <w:jc w:val="center"/>
        </w:trPr>
        <w:tc>
          <w:tcPr>
            <w:tcW w:w="648" w:type="dxa"/>
            <w:vAlign w:val="center"/>
          </w:tcPr>
          <w:p w:rsidR="00D657B5" w:rsidRPr="005D00CB" w:rsidRDefault="00D657B5" w:rsidP="003E7BE6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新細明體" w:cs="SimSun" w:hint="eastAsia"/>
                <w:sz w:val="21"/>
                <w:szCs w:val="21"/>
                <w:lang w:eastAsia="zh-CN"/>
              </w:rPr>
              <w:t>文化产业</w:t>
            </w:r>
          </w:p>
        </w:tc>
        <w:tc>
          <w:tcPr>
            <w:tcW w:w="623" w:type="dxa"/>
            <w:vAlign w:val="center"/>
          </w:tcPr>
          <w:p w:rsidR="00D657B5" w:rsidRPr="005D00CB" w:rsidRDefault="00D657B5" w:rsidP="003E7BE6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在地化、本土化、全球化、全球在地化</w:t>
            </w:r>
          </w:p>
        </w:tc>
        <w:tc>
          <w:tcPr>
            <w:tcW w:w="532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gridSpan w:val="2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Arial" w:cs="SimSun" w:hint="eastAsia"/>
                <w:color w:val="000000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D657B5" w:rsidRPr="005D00CB">
        <w:trPr>
          <w:trHeight w:val="340"/>
          <w:jc w:val="center"/>
        </w:trPr>
        <w:tc>
          <w:tcPr>
            <w:tcW w:w="648" w:type="dxa"/>
            <w:vAlign w:val="center"/>
          </w:tcPr>
          <w:p w:rsidR="00D657B5" w:rsidRPr="005D00CB" w:rsidRDefault="00D657B5" w:rsidP="003E7BE6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新細明體" w:cs="SimSun" w:hint="eastAsia"/>
                <w:sz w:val="21"/>
                <w:szCs w:val="21"/>
                <w:lang w:eastAsia="zh-CN"/>
              </w:rPr>
              <w:t>文化产业</w:t>
            </w:r>
          </w:p>
        </w:tc>
        <w:tc>
          <w:tcPr>
            <w:tcW w:w="623" w:type="dxa"/>
            <w:vAlign w:val="center"/>
          </w:tcPr>
          <w:p w:rsidR="00D657B5" w:rsidRPr="005D00CB" w:rsidRDefault="00D657B5" w:rsidP="003E7BE6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新細明體" w:cs="SimSun" w:hint="eastAsia"/>
                <w:sz w:val="21"/>
                <w:szCs w:val="21"/>
                <w:lang w:eastAsia="zh-CN"/>
              </w:rPr>
              <w:t>博物馆营运与营销</w:t>
            </w:r>
          </w:p>
        </w:tc>
        <w:tc>
          <w:tcPr>
            <w:tcW w:w="532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gridSpan w:val="2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Arial" w:cs="SimSun" w:hint="eastAsia"/>
                <w:color w:val="000000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D657B5" w:rsidRPr="005D00CB">
        <w:trPr>
          <w:trHeight w:val="340"/>
          <w:jc w:val="center"/>
        </w:trPr>
        <w:tc>
          <w:tcPr>
            <w:tcW w:w="648" w:type="dxa"/>
            <w:vAlign w:val="center"/>
          </w:tcPr>
          <w:p w:rsidR="00D657B5" w:rsidRPr="005D00CB" w:rsidRDefault="00D657B5" w:rsidP="003E7BE6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新細明體" w:cs="SimSun" w:hint="eastAsia"/>
                <w:sz w:val="21"/>
                <w:szCs w:val="21"/>
                <w:lang w:eastAsia="zh-CN"/>
              </w:rPr>
              <w:t>文化创意产业</w:t>
            </w:r>
          </w:p>
        </w:tc>
        <w:tc>
          <w:tcPr>
            <w:tcW w:w="623" w:type="dxa"/>
            <w:vAlign w:val="center"/>
          </w:tcPr>
          <w:p w:rsidR="00D657B5" w:rsidRPr="005D00CB" w:rsidRDefault="00D657B5" w:rsidP="003E7BE6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再现地方多元历史文化认同与小区记忆重建</w:t>
            </w:r>
          </w:p>
        </w:tc>
        <w:tc>
          <w:tcPr>
            <w:tcW w:w="532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gridSpan w:val="2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Arial" w:cs="SimSun" w:hint="eastAsia"/>
                <w:color w:val="000000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D657B5" w:rsidRPr="005D00CB">
        <w:trPr>
          <w:trHeight w:val="340"/>
          <w:jc w:val="center"/>
        </w:trPr>
        <w:tc>
          <w:tcPr>
            <w:tcW w:w="648" w:type="dxa"/>
            <w:vAlign w:val="center"/>
          </w:tcPr>
          <w:p w:rsidR="00D657B5" w:rsidRPr="005D00CB" w:rsidRDefault="00D657B5" w:rsidP="003E7BE6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9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新細明體" w:cs="SimSun" w:hint="eastAsia"/>
                <w:sz w:val="21"/>
                <w:szCs w:val="21"/>
                <w:lang w:eastAsia="zh-CN"/>
              </w:rPr>
              <w:t>文化创意产业</w:t>
            </w:r>
          </w:p>
        </w:tc>
        <w:tc>
          <w:tcPr>
            <w:tcW w:w="623" w:type="dxa"/>
            <w:vAlign w:val="center"/>
          </w:tcPr>
          <w:p w:rsidR="00D657B5" w:rsidRPr="005D00CB" w:rsidRDefault="00D657B5" w:rsidP="003E7BE6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新細明體" w:cs="SimSun" w:hint="eastAsia"/>
                <w:sz w:val="21"/>
                <w:szCs w:val="21"/>
                <w:lang w:eastAsia="zh-CN"/>
              </w:rPr>
              <w:t>国家公园与多媒体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经营，运动赛事</w:t>
            </w:r>
            <w:r w:rsidRPr="005D00CB">
              <w:rPr>
                <w:rFonts w:ascii="Arial" w:hAnsi="新細明體" w:cs="SimSun" w:hint="eastAsia"/>
                <w:sz w:val="21"/>
                <w:szCs w:val="21"/>
                <w:lang w:eastAsia="zh-CN"/>
              </w:rPr>
              <w:t>、嘉年华及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节庆企画管理</w:t>
            </w:r>
          </w:p>
        </w:tc>
        <w:tc>
          <w:tcPr>
            <w:tcW w:w="532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gridSpan w:val="2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Arial" w:cs="SimSun" w:hint="eastAsia"/>
                <w:color w:val="000000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D657B5" w:rsidRPr="005D00CB">
        <w:trPr>
          <w:trHeight w:val="340"/>
          <w:jc w:val="center"/>
        </w:trPr>
        <w:tc>
          <w:tcPr>
            <w:tcW w:w="648" w:type="dxa"/>
            <w:vAlign w:val="center"/>
          </w:tcPr>
          <w:p w:rsidR="00D657B5" w:rsidRPr="005D00CB" w:rsidRDefault="00D657B5" w:rsidP="003E7BE6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9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新細明體" w:cs="SimSun" w:hint="eastAsia"/>
                <w:sz w:val="21"/>
                <w:szCs w:val="21"/>
                <w:lang w:eastAsia="zh-CN"/>
              </w:rPr>
              <w:t>文化创意产业</w:t>
            </w:r>
          </w:p>
        </w:tc>
        <w:tc>
          <w:tcPr>
            <w:tcW w:w="623" w:type="dxa"/>
            <w:vAlign w:val="center"/>
          </w:tcPr>
          <w:p w:rsidR="00D657B5" w:rsidRPr="005D00CB" w:rsidRDefault="00D657B5" w:rsidP="003E7BE6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解构媒体是否抱持公平正义观点及关怀弱势团体的视角</w:t>
            </w:r>
          </w:p>
        </w:tc>
        <w:tc>
          <w:tcPr>
            <w:tcW w:w="532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gridSpan w:val="2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Arial" w:cs="SimSun" w:hint="eastAsia"/>
                <w:color w:val="000000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D657B5" w:rsidRPr="005D00CB">
        <w:trPr>
          <w:trHeight w:val="340"/>
          <w:jc w:val="center"/>
        </w:trPr>
        <w:tc>
          <w:tcPr>
            <w:tcW w:w="648" w:type="dxa"/>
            <w:vAlign w:val="center"/>
          </w:tcPr>
          <w:p w:rsidR="00D657B5" w:rsidRPr="005D00CB" w:rsidRDefault="00D657B5" w:rsidP="003E7BE6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9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CNN / BBC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简介</w:t>
            </w:r>
          </w:p>
        </w:tc>
        <w:tc>
          <w:tcPr>
            <w:tcW w:w="623" w:type="dxa"/>
            <w:vAlign w:val="center"/>
          </w:tcPr>
          <w:p w:rsidR="00D657B5" w:rsidRPr="005D00CB" w:rsidRDefault="00D657B5" w:rsidP="003E7BE6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Cable News Network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专题</w:t>
            </w: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[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各类型实时新闻制播营销</w:t>
            </w: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532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gridSpan w:val="2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Arial" w:cs="SimSun" w:hint="eastAsia"/>
                <w:color w:val="000000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D657B5" w:rsidRPr="005D00CB">
        <w:trPr>
          <w:trHeight w:val="340"/>
          <w:jc w:val="center"/>
        </w:trPr>
        <w:tc>
          <w:tcPr>
            <w:tcW w:w="648" w:type="dxa"/>
            <w:vAlign w:val="center"/>
          </w:tcPr>
          <w:p w:rsidR="00D657B5" w:rsidRPr="005D00CB" w:rsidRDefault="00D657B5" w:rsidP="00F548CF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9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623" w:type="dxa"/>
            <w:vAlign w:val="center"/>
          </w:tcPr>
          <w:p w:rsidR="00D657B5" w:rsidRPr="005D00CB" w:rsidRDefault="00D657B5" w:rsidP="003E7BE6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D657B5" w:rsidRPr="005D00CB" w:rsidRDefault="00D657B5" w:rsidP="003E7BE6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32" w:type="dxa"/>
            <w:gridSpan w:val="3"/>
            <w:vAlign w:val="center"/>
          </w:tcPr>
          <w:p w:rsidR="00D657B5" w:rsidRPr="005D00CB" w:rsidRDefault="00D657B5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093" w:type="dxa"/>
            <w:gridSpan w:val="2"/>
            <w:vAlign w:val="center"/>
          </w:tcPr>
          <w:p w:rsidR="00D657B5" w:rsidRPr="005D00CB" w:rsidRDefault="00D657B5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657B5" w:rsidRPr="005D00CB">
        <w:trPr>
          <w:trHeight w:val="340"/>
          <w:jc w:val="center"/>
        </w:trPr>
        <w:tc>
          <w:tcPr>
            <w:tcW w:w="2377" w:type="dxa"/>
            <w:gridSpan w:val="4"/>
            <w:vAlign w:val="center"/>
          </w:tcPr>
          <w:p w:rsidR="00D657B5" w:rsidRPr="005D00CB" w:rsidRDefault="00D657B5" w:rsidP="00061F27">
            <w:pPr>
              <w:spacing w:after="0" w:line="240" w:lineRule="atLeast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623" w:type="dxa"/>
            <w:vAlign w:val="center"/>
          </w:tcPr>
          <w:p w:rsidR="00D657B5" w:rsidRPr="005D00CB" w:rsidRDefault="00D657B5" w:rsidP="00F548CF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776" w:type="dxa"/>
            <w:gridSpan w:val="3"/>
            <w:vAlign w:val="center"/>
          </w:tcPr>
          <w:p w:rsidR="00D657B5" w:rsidRPr="005D00CB" w:rsidRDefault="00D657B5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32" w:type="dxa"/>
            <w:gridSpan w:val="3"/>
            <w:vAlign w:val="center"/>
          </w:tcPr>
          <w:p w:rsidR="00D657B5" w:rsidRPr="005D00CB" w:rsidRDefault="00D657B5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093" w:type="dxa"/>
            <w:gridSpan w:val="2"/>
            <w:vAlign w:val="center"/>
          </w:tcPr>
          <w:p w:rsidR="00D657B5" w:rsidRPr="005D00CB" w:rsidRDefault="00D657B5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657B5" w:rsidRPr="005D00CB">
        <w:trPr>
          <w:trHeight w:val="340"/>
          <w:jc w:val="center"/>
        </w:trPr>
        <w:tc>
          <w:tcPr>
            <w:tcW w:w="9401" w:type="dxa"/>
            <w:gridSpan w:val="13"/>
            <w:shd w:val="clear" w:color="auto" w:fill="C0C0C0"/>
            <w:vAlign w:val="center"/>
          </w:tcPr>
          <w:p w:rsidR="00D657B5" w:rsidRPr="005D00CB" w:rsidRDefault="00D657B5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Arial" w:hAnsi="Arial" w:cs="Arial"/>
                <w:sz w:val="21"/>
                <w:szCs w:val="21"/>
                <w:lang w:eastAsia="zh-CN"/>
              </w:rPr>
            </w:pPr>
            <w:r w:rsidRPr="005D00CB">
              <w:rPr>
                <w:rFonts w:ascii="Arial" w:hAnsi="Arial" w:cs="SimSun" w:hint="eastAsia"/>
                <w:b/>
                <w:bCs/>
                <w:lang w:eastAsia="zh-CN"/>
              </w:rPr>
              <w:t>实践教学进程表</w:t>
            </w:r>
          </w:p>
        </w:tc>
      </w:tr>
      <w:tr w:rsidR="00D657B5" w:rsidRPr="005D00CB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D657B5" w:rsidRPr="005D00CB" w:rsidRDefault="00D657B5" w:rsidP="00061F27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729" w:type="dxa"/>
            <w:gridSpan w:val="3"/>
            <w:tcMar>
              <w:left w:w="28" w:type="dxa"/>
              <w:right w:w="28" w:type="dxa"/>
            </w:tcMar>
            <w:vAlign w:val="center"/>
          </w:tcPr>
          <w:p w:rsidR="00D657B5" w:rsidRPr="005D00CB" w:rsidRDefault="00D657B5" w:rsidP="00061F27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D657B5" w:rsidRPr="005D00CB" w:rsidRDefault="00D657B5" w:rsidP="00061F27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3216" w:type="dxa"/>
            <w:gridSpan w:val="2"/>
            <w:tcMar>
              <w:left w:w="28" w:type="dxa"/>
              <w:right w:w="28" w:type="dxa"/>
            </w:tcMar>
            <w:vAlign w:val="center"/>
          </w:tcPr>
          <w:p w:rsidR="00D657B5" w:rsidRPr="005D00CB" w:rsidRDefault="00D657B5" w:rsidP="00061F27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重点与难点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D657B5" w:rsidRPr="005D00CB" w:rsidRDefault="00D657B5" w:rsidP="00061F27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项目类型（验证</w:t>
            </w: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综合</w:t>
            </w: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1625" w:type="dxa"/>
            <w:gridSpan w:val="5"/>
            <w:tcMar>
              <w:left w:w="28" w:type="dxa"/>
              <w:right w:w="28" w:type="dxa"/>
            </w:tcMar>
            <w:vAlign w:val="center"/>
          </w:tcPr>
          <w:p w:rsidR="00D657B5" w:rsidRPr="005D00CB" w:rsidRDefault="00D657B5" w:rsidP="00061F27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教学</w:t>
            </w:r>
          </w:p>
          <w:p w:rsidR="00D657B5" w:rsidRPr="005D00CB" w:rsidRDefault="00D657B5" w:rsidP="00061F27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方式</w:t>
            </w:r>
          </w:p>
        </w:tc>
      </w:tr>
      <w:tr w:rsidR="00D657B5" w:rsidRPr="005D00CB">
        <w:trPr>
          <w:trHeight w:val="340"/>
          <w:jc w:val="center"/>
        </w:trPr>
        <w:tc>
          <w:tcPr>
            <w:tcW w:w="648" w:type="dxa"/>
            <w:vAlign w:val="center"/>
          </w:tcPr>
          <w:p w:rsidR="00D657B5" w:rsidRPr="005D00CB" w:rsidRDefault="00D657B5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29" w:type="dxa"/>
            <w:gridSpan w:val="3"/>
            <w:vAlign w:val="center"/>
          </w:tcPr>
          <w:p w:rsidR="00D657B5" w:rsidRPr="005D00CB" w:rsidRDefault="00D657B5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D657B5" w:rsidRPr="005D00CB" w:rsidRDefault="00D657B5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D657B5" w:rsidRPr="005D00CB" w:rsidRDefault="00D657B5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657B5" w:rsidRPr="005D00CB" w:rsidRDefault="00D657B5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25" w:type="dxa"/>
            <w:gridSpan w:val="5"/>
            <w:vAlign w:val="center"/>
          </w:tcPr>
          <w:p w:rsidR="00D657B5" w:rsidRPr="005D00CB" w:rsidRDefault="00D657B5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657B5" w:rsidRPr="005D00CB">
        <w:trPr>
          <w:trHeight w:val="340"/>
          <w:jc w:val="center"/>
        </w:trPr>
        <w:tc>
          <w:tcPr>
            <w:tcW w:w="648" w:type="dxa"/>
            <w:vAlign w:val="center"/>
          </w:tcPr>
          <w:p w:rsidR="00D657B5" w:rsidRPr="005D00CB" w:rsidRDefault="00D657B5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29" w:type="dxa"/>
            <w:gridSpan w:val="3"/>
            <w:vAlign w:val="center"/>
          </w:tcPr>
          <w:p w:rsidR="00D657B5" w:rsidRPr="005D00CB" w:rsidRDefault="00D657B5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D657B5" w:rsidRPr="005D00CB" w:rsidRDefault="00D657B5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D657B5" w:rsidRPr="005D00CB" w:rsidRDefault="00D657B5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657B5" w:rsidRPr="005D00CB" w:rsidRDefault="00D657B5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25" w:type="dxa"/>
            <w:gridSpan w:val="5"/>
            <w:vAlign w:val="center"/>
          </w:tcPr>
          <w:p w:rsidR="00D657B5" w:rsidRPr="005D00CB" w:rsidRDefault="00D657B5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657B5" w:rsidRPr="005D00CB">
        <w:trPr>
          <w:trHeight w:val="340"/>
          <w:jc w:val="center"/>
        </w:trPr>
        <w:tc>
          <w:tcPr>
            <w:tcW w:w="648" w:type="dxa"/>
            <w:vAlign w:val="center"/>
          </w:tcPr>
          <w:p w:rsidR="00D657B5" w:rsidRPr="005D00CB" w:rsidRDefault="00D657B5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29" w:type="dxa"/>
            <w:gridSpan w:val="3"/>
            <w:vAlign w:val="center"/>
          </w:tcPr>
          <w:p w:rsidR="00D657B5" w:rsidRPr="005D00CB" w:rsidRDefault="00D657B5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D657B5" w:rsidRPr="005D00CB" w:rsidRDefault="00D657B5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D657B5" w:rsidRPr="005D00CB" w:rsidRDefault="00D657B5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657B5" w:rsidRPr="005D00CB" w:rsidRDefault="00D657B5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25" w:type="dxa"/>
            <w:gridSpan w:val="5"/>
            <w:vAlign w:val="center"/>
          </w:tcPr>
          <w:p w:rsidR="00D657B5" w:rsidRPr="005D00CB" w:rsidRDefault="00D657B5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657B5" w:rsidRPr="005D00CB">
        <w:trPr>
          <w:trHeight w:val="340"/>
          <w:jc w:val="center"/>
        </w:trPr>
        <w:tc>
          <w:tcPr>
            <w:tcW w:w="2377" w:type="dxa"/>
            <w:gridSpan w:val="4"/>
            <w:vAlign w:val="center"/>
          </w:tcPr>
          <w:p w:rsidR="00D657B5" w:rsidRPr="005D00CB" w:rsidRDefault="00D657B5" w:rsidP="00061F27">
            <w:pPr>
              <w:spacing w:after="0" w:line="240" w:lineRule="atLeast"/>
              <w:jc w:val="right"/>
              <w:rPr>
                <w:rFonts w:ascii="Arial" w:hAnsi="Arial" w:cs="Arial"/>
                <w:sz w:val="21"/>
                <w:szCs w:val="21"/>
              </w:rPr>
            </w:pPr>
            <w:bookmarkStart w:id="0" w:name="_GoBack" w:colFirst="4" w:colLast="4"/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623" w:type="dxa"/>
            <w:vAlign w:val="center"/>
          </w:tcPr>
          <w:p w:rsidR="00D657B5" w:rsidRPr="005D00CB" w:rsidRDefault="00D657B5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D657B5" w:rsidRPr="005D00CB" w:rsidRDefault="00D657B5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657B5" w:rsidRPr="005D00CB" w:rsidRDefault="00D657B5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25" w:type="dxa"/>
            <w:gridSpan w:val="5"/>
            <w:vAlign w:val="center"/>
          </w:tcPr>
          <w:p w:rsidR="00D657B5" w:rsidRPr="005D00CB" w:rsidRDefault="00D657B5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</w:tr>
      <w:bookmarkEnd w:id="0"/>
      <w:tr w:rsidR="00D657B5" w:rsidRPr="005D00CB">
        <w:trPr>
          <w:trHeight w:val="340"/>
          <w:jc w:val="center"/>
        </w:trPr>
        <w:tc>
          <w:tcPr>
            <w:tcW w:w="9401" w:type="dxa"/>
            <w:gridSpan w:val="13"/>
            <w:shd w:val="clear" w:color="auto" w:fill="C0C0C0"/>
            <w:vAlign w:val="center"/>
          </w:tcPr>
          <w:p w:rsidR="00D657B5" w:rsidRPr="005D00CB" w:rsidRDefault="00D657B5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Arial" w:hAnsi="Arial" w:cs="Arial"/>
                <w:b/>
                <w:bCs/>
                <w:lang w:eastAsia="zh-CN"/>
              </w:rPr>
            </w:pPr>
            <w:r w:rsidRPr="005D00CB">
              <w:rPr>
                <w:rFonts w:ascii="Arial" w:hAnsi="Arial" w:cs="SimSun" w:hint="eastAsia"/>
                <w:b/>
                <w:bCs/>
                <w:lang w:eastAsia="zh-CN"/>
              </w:rPr>
              <w:t>成绩评定方法及标准</w:t>
            </w:r>
          </w:p>
        </w:tc>
      </w:tr>
      <w:tr w:rsidR="00D657B5" w:rsidRPr="005D00CB">
        <w:trPr>
          <w:trHeight w:val="340"/>
          <w:jc w:val="center"/>
        </w:trPr>
        <w:tc>
          <w:tcPr>
            <w:tcW w:w="2008" w:type="dxa"/>
            <w:gridSpan w:val="3"/>
            <w:vAlign w:val="center"/>
          </w:tcPr>
          <w:p w:rsidR="00D657B5" w:rsidRPr="005D00CB" w:rsidRDefault="00D657B5" w:rsidP="00061F27">
            <w:pPr>
              <w:snapToGrid w:val="0"/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考核形式</w:t>
            </w:r>
          </w:p>
        </w:tc>
        <w:tc>
          <w:tcPr>
            <w:tcW w:w="5810" w:type="dxa"/>
            <w:gridSpan w:val="6"/>
            <w:vAlign w:val="center"/>
          </w:tcPr>
          <w:p w:rsidR="00D657B5" w:rsidRPr="005D00CB" w:rsidRDefault="00D657B5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评价标准</w:t>
            </w:r>
          </w:p>
        </w:tc>
        <w:tc>
          <w:tcPr>
            <w:tcW w:w="1583" w:type="dxa"/>
            <w:gridSpan w:val="4"/>
            <w:vAlign w:val="center"/>
          </w:tcPr>
          <w:p w:rsidR="00D657B5" w:rsidRPr="005D00CB" w:rsidRDefault="00D657B5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权重</w:t>
            </w:r>
          </w:p>
        </w:tc>
      </w:tr>
      <w:tr w:rsidR="00D657B5" w:rsidRPr="005D00CB">
        <w:trPr>
          <w:gridAfter w:val="1"/>
          <w:wAfter w:w="30" w:type="dxa"/>
          <w:trHeight w:val="340"/>
          <w:jc w:val="center"/>
        </w:trPr>
        <w:tc>
          <w:tcPr>
            <w:tcW w:w="1986" w:type="dxa"/>
            <w:gridSpan w:val="2"/>
            <w:vAlign w:val="center"/>
          </w:tcPr>
          <w:p w:rsidR="00D657B5" w:rsidRPr="005D00CB" w:rsidRDefault="00D657B5" w:rsidP="003E7BE6"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5D00CB">
              <w:rPr>
                <w:rFonts w:ascii="Arial" w:hAnsi="Arial" w:cs="SimSun" w:hint="eastAsia"/>
                <w:color w:val="000000"/>
                <w:sz w:val="21"/>
                <w:szCs w:val="21"/>
                <w:lang w:eastAsia="zh-CN"/>
              </w:rPr>
              <w:t>到堂情况</w:t>
            </w:r>
          </w:p>
        </w:tc>
        <w:tc>
          <w:tcPr>
            <w:tcW w:w="5882" w:type="dxa"/>
            <w:gridSpan w:val="8"/>
            <w:vAlign w:val="center"/>
          </w:tcPr>
          <w:p w:rsidR="00D657B5" w:rsidRPr="005D00CB" w:rsidRDefault="00D657B5" w:rsidP="003E7BE6"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SimSun" w:hint="eastAsia"/>
                <w:color w:val="000000"/>
                <w:sz w:val="21"/>
                <w:szCs w:val="21"/>
                <w:lang w:eastAsia="zh-CN"/>
              </w:rPr>
              <w:t>出席率、迟到早退、请假</w:t>
            </w:r>
          </w:p>
        </w:tc>
        <w:tc>
          <w:tcPr>
            <w:tcW w:w="1503" w:type="dxa"/>
            <w:gridSpan w:val="2"/>
            <w:vAlign w:val="center"/>
          </w:tcPr>
          <w:p w:rsidR="00D657B5" w:rsidRPr="005D00CB" w:rsidRDefault="00D657B5" w:rsidP="003E7BE6">
            <w:pPr>
              <w:snapToGrid w:val="0"/>
              <w:spacing w:after="0" w:line="240" w:lineRule="atLeast"/>
              <w:ind w:left="180"/>
              <w:jc w:val="center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25%</w:t>
            </w:r>
          </w:p>
        </w:tc>
      </w:tr>
      <w:tr w:rsidR="00D657B5" w:rsidRPr="005D00CB">
        <w:trPr>
          <w:gridAfter w:val="1"/>
          <w:wAfter w:w="30" w:type="dxa"/>
          <w:trHeight w:val="340"/>
          <w:jc w:val="center"/>
        </w:trPr>
        <w:tc>
          <w:tcPr>
            <w:tcW w:w="1986" w:type="dxa"/>
            <w:gridSpan w:val="2"/>
            <w:vAlign w:val="center"/>
          </w:tcPr>
          <w:p w:rsidR="00D657B5" w:rsidRPr="005D00CB" w:rsidRDefault="00D657B5" w:rsidP="003E7BE6"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SimSun" w:hint="eastAsia"/>
                <w:color w:val="000000"/>
                <w:sz w:val="21"/>
                <w:szCs w:val="21"/>
                <w:lang w:eastAsia="zh-CN"/>
              </w:rPr>
              <w:t>课堂讨论</w:t>
            </w:r>
          </w:p>
        </w:tc>
        <w:tc>
          <w:tcPr>
            <w:tcW w:w="5882" w:type="dxa"/>
            <w:gridSpan w:val="8"/>
            <w:vAlign w:val="center"/>
          </w:tcPr>
          <w:p w:rsidR="00D657B5" w:rsidRPr="005D00CB" w:rsidRDefault="00D657B5" w:rsidP="003E7BE6"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SimSun" w:hint="eastAsia"/>
                <w:color w:val="000000"/>
                <w:sz w:val="21"/>
                <w:szCs w:val="21"/>
                <w:lang w:eastAsia="zh-CN"/>
              </w:rPr>
              <w:t>课程投入状况</w:t>
            </w:r>
          </w:p>
        </w:tc>
        <w:tc>
          <w:tcPr>
            <w:tcW w:w="1503" w:type="dxa"/>
            <w:gridSpan w:val="2"/>
            <w:vAlign w:val="center"/>
          </w:tcPr>
          <w:p w:rsidR="00D657B5" w:rsidRPr="005D00CB" w:rsidRDefault="00D657B5" w:rsidP="003E7BE6">
            <w:pPr>
              <w:snapToGrid w:val="0"/>
              <w:spacing w:after="0" w:line="240" w:lineRule="atLeast"/>
              <w:ind w:left="180"/>
              <w:jc w:val="center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25%</w:t>
            </w:r>
          </w:p>
        </w:tc>
      </w:tr>
      <w:tr w:rsidR="00D657B5" w:rsidRPr="005D00CB">
        <w:trPr>
          <w:gridAfter w:val="1"/>
          <w:wAfter w:w="30" w:type="dxa"/>
          <w:trHeight w:val="340"/>
          <w:jc w:val="center"/>
        </w:trPr>
        <w:tc>
          <w:tcPr>
            <w:tcW w:w="1986" w:type="dxa"/>
            <w:gridSpan w:val="2"/>
            <w:vAlign w:val="center"/>
          </w:tcPr>
          <w:p w:rsidR="00D657B5" w:rsidRPr="005D00CB" w:rsidRDefault="00D657B5" w:rsidP="003E7BE6"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SimSun" w:hint="eastAsia"/>
                <w:color w:val="000000"/>
                <w:sz w:val="21"/>
                <w:szCs w:val="21"/>
                <w:lang w:eastAsia="zh-CN"/>
              </w:rPr>
              <w:t>期末考核</w:t>
            </w:r>
          </w:p>
        </w:tc>
        <w:tc>
          <w:tcPr>
            <w:tcW w:w="5882" w:type="dxa"/>
            <w:gridSpan w:val="8"/>
            <w:vAlign w:val="center"/>
          </w:tcPr>
          <w:p w:rsidR="00D657B5" w:rsidRPr="005D00CB" w:rsidRDefault="00D657B5" w:rsidP="003E7BE6"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SimSun" w:hint="eastAsia"/>
                <w:color w:val="000000"/>
                <w:sz w:val="21"/>
                <w:szCs w:val="21"/>
                <w:lang w:eastAsia="zh-CN"/>
              </w:rPr>
              <w:t>期末考</w:t>
            </w:r>
          </w:p>
        </w:tc>
        <w:tc>
          <w:tcPr>
            <w:tcW w:w="1503" w:type="dxa"/>
            <w:gridSpan w:val="2"/>
            <w:vAlign w:val="center"/>
          </w:tcPr>
          <w:p w:rsidR="00D657B5" w:rsidRPr="005D00CB" w:rsidRDefault="00D657B5" w:rsidP="003E7BE6">
            <w:pPr>
              <w:snapToGrid w:val="0"/>
              <w:spacing w:after="0" w:line="240" w:lineRule="atLeast"/>
              <w:ind w:left="180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>50%</w:t>
            </w:r>
          </w:p>
        </w:tc>
      </w:tr>
      <w:tr w:rsidR="00D657B5" w:rsidRPr="005D00CB">
        <w:trPr>
          <w:trHeight w:val="340"/>
          <w:jc w:val="center"/>
        </w:trPr>
        <w:tc>
          <w:tcPr>
            <w:tcW w:w="2008" w:type="dxa"/>
            <w:gridSpan w:val="3"/>
            <w:vAlign w:val="center"/>
          </w:tcPr>
          <w:p w:rsidR="00D657B5" w:rsidRPr="005D00CB" w:rsidRDefault="00D657B5" w:rsidP="00061F27"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810" w:type="dxa"/>
            <w:gridSpan w:val="6"/>
            <w:vAlign w:val="center"/>
          </w:tcPr>
          <w:p w:rsidR="00D657B5" w:rsidRPr="005D00CB" w:rsidRDefault="00D657B5" w:rsidP="00061F27"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83" w:type="dxa"/>
            <w:gridSpan w:val="4"/>
            <w:vAlign w:val="center"/>
          </w:tcPr>
          <w:p w:rsidR="00D657B5" w:rsidRPr="005D00CB" w:rsidRDefault="00D657B5" w:rsidP="00061F27">
            <w:pPr>
              <w:snapToGrid w:val="0"/>
              <w:spacing w:after="0" w:line="240" w:lineRule="atLeast"/>
              <w:ind w:left="18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657B5" w:rsidRPr="005D00CB">
        <w:trPr>
          <w:trHeight w:val="340"/>
          <w:jc w:val="center"/>
        </w:trPr>
        <w:tc>
          <w:tcPr>
            <w:tcW w:w="9401" w:type="dxa"/>
            <w:gridSpan w:val="13"/>
            <w:vAlign w:val="center"/>
          </w:tcPr>
          <w:p w:rsidR="00D657B5" w:rsidRPr="005D00CB" w:rsidRDefault="00D657B5" w:rsidP="00061F27">
            <w:pPr>
              <w:snapToGrid w:val="0"/>
              <w:spacing w:after="0" w:line="240" w:lineRule="atLeast"/>
              <w:ind w:left="180"/>
              <w:rPr>
                <w:rFonts w:ascii="Arial" w:eastAsia="新細明體" w:hAnsi="Arial"/>
                <w:b/>
                <w:bCs/>
                <w:sz w:val="21"/>
                <w:szCs w:val="21"/>
                <w:lang w:eastAsia="zh-TW"/>
              </w:rPr>
            </w:pPr>
            <w:r w:rsidRPr="005D00CB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大纲编写时间：</w:t>
            </w:r>
            <w:r w:rsidRPr="005D00CB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2018/9/3</w:t>
            </w:r>
          </w:p>
        </w:tc>
      </w:tr>
      <w:tr w:rsidR="00D657B5" w:rsidRPr="005D00CB">
        <w:trPr>
          <w:trHeight w:val="2351"/>
          <w:jc w:val="center"/>
        </w:trPr>
        <w:tc>
          <w:tcPr>
            <w:tcW w:w="9401" w:type="dxa"/>
            <w:gridSpan w:val="13"/>
          </w:tcPr>
          <w:p w:rsidR="00D657B5" w:rsidRPr="005D00CB" w:rsidRDefault="00D657B5" w:rsidP="00061F27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Arial" w:hAnsi="Arial" w:cs="Arial"/>
                <w:b/>
                <w:bCs/>
                <w:lang w:eastAsia="zh-CN"/>
              </w:rPr>
            </w:pPr>
            <w:r w:rsidRPr="005D00CB">
              <w:rPr>
                <w:rFonts w:ascii="Arial" w:hAnsi="Arial" w:cs="SimSun" w:hint="eastAsia"/>
                <w:b/>
                <w:bCs/>
                <w:lang w:eastAsia="zh-CN"/>
              </w:rPr>
              <w:t>系（部）审查意见：</w:t>
            </w:r>
          </w:p>
          <w:p w:rsidR="00D657B5" w:rsidRPr="005D00CB" w:rsidRDefault="00D657B5" w:rsidP="00D657B5">
            <w:pPr>
              <w:spacing w:after="0" w:line="240" w:lineRule="atLeast"/>
              <w:ind w:firstLineChars="27" w:firstLine="31680"/>
              <w:jc w:val="left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</w:p>
          <w:p w:rsidR="00D657B5" w:rsidRPr="005D00CB" w:rsidRDefault="00D657B5" w:rsidP="00D657B5">
            <w:pPr>
              <w:spacing w:after="0" w:line="240" w:lineRule="atLeast"/>
              <w:ind w:firstLineChars="27" w:firstLine="31680"/>
              <w:jc w:val="left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</w:p>
          <w:p w:rsidR="00D657B5" w:rsidRPr="005D00CB" w:rsidRDefault="00D657B5" w:rsidP="00D657B5">
            <w:pPr>
              <w:spacing w:after="0" w:line="240" w:lineRule="atLeast"/>
              <w:ind w:firstLineChars="450" w:firstLine="31680"/>
              <w:rPr>
                <w:rFonts w:ascii="Arial" w:hAnsi="Arial" w:cs="Arial"/>
                <w:sz w:val="21"/>
                <w:szCs w:val="21"/>
                <w:lang w:eastAsia="zh-CN"/>
              </w:rPr>
            </w:pP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。</w:t>
            </w:r>
          </w:p>
          <w:p w:rsidR="00D657B5" w:rsidRPr="005D00CB" w:rsidRDefault="00D657B5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  <w:p w:rsidR="00D657B5" w:rsidRPr="005D00CB" w:rsidRDefault="00D657B5" w:rsidP="00061F27">
            <w:pPr>
              <w:spacing w:after="0" w:line="240" w:lineRule="atLeast"/>
              <w:ind w:right="420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  <w:p w:rsidR="00D657B5" w:rsidRPr="005D00CB" w:rsidRDefault="00D657B5" w:rsidP="00061F27">
            <w:pPr>
              <w:spacing w:after="0" w:line="240" w:lineRule="atLeast"/>
              <w:ind w:right="420"/>
              <w:jc w:val="right"/>
              <w:rPr>
                <w:rFonts w:ascii="Arial" w:hAnsi="Arial" w:cs="Arial"/>
                <w:sz w:val="21"/>
                <w:szCs w:val="21"/>
                <w:lang w:eastAsia="zh-CN"/>
              </w:rPr>
            </w:pP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系（部）主任签名：</w:t>
            </w: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 xml:space="preserve">                         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日期：</w:t>
            </w: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 xml:space="preserve">      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年</w:t>
            </w: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 xml:space="preserve">    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月</w:t>
            </w:r>
            <w:r w:rsidRPr="005D00CB">
              <w:rPr>
                <w:rFonts w:ascii="Arial" w:hAnsi="Arial" w:cs="Arial"/>
                <w:sz w:val="21"/>
                <w:szCs w:val="21"/>
                <w:lang w:eastAsia="zh-CN"/>
              </w:rPr>
              <w:t xml:space="preserve">    </w:t>
            </w:r>
            <w:r w:rsidRPr="005D00CB">
              <w:rPr>
                <w:rFonts w:ascii="Arial" w:hAnsi="Arial" w:cs="SimSun" w:hint="eastAsia"/>
                <w:sz w:val="21"/>
                <w:szCs w:val="21"/>
                <w:lang w:eastAsia="zh-CN"/>
              </w:rPr>
              <w:t>日</w:t>
            </w:r>
          </w:p>
          <w:p w:rsidR="00D657B5" w:rsidRPr="005D00CB" w:rsidRDefault="00D657B5" w:rsidP="00061F27">
            <w:pPr>
              <w:snapToGrid w:val="0"/>
              <w:spacing w:after="0" w:line="240" w:lineRule="atLeast"/>
              <w:ind w:left="180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</w:tc>
      </w:tr>
    </w:tbl>
    <w:p w:rsidR="00D657B5" w:rsidRPr="005D00CB" w:rsidRDefault="00D657B5" w:rsidP="00D657B5">
      <w:pPr>
        <w:spacing w:line="360" w:lineRule="exact"/>
        <w:ind w:left="31680" w:hangingChars="350" w:firstLine="31680"/>
        <w:rPr>
          <w:rFonts w:ascii="Arial" w:hAnsi="Arial" w:cs="Arial"/>
          <w:b/>
          <w:bCs/>
          <w:sz w:val="21"/>
          <w:szCs w:val="21"/>
          <w:lang w:eastAsia="zh-CN"/>
        </w:rPr>
      </w:pPr>
      <w:r w:rsidRPr="005D00CB">
        <w:rPr>
          <w:rFonts w:ascii="Arial" w:hAnsi="Arial" w:cs="SimSun" w:hint="eastAsia"/>
          <w:b/>
          <w:bCs/>
          <w:sz w:val="21"/>
          <w:szCs w:val="21"/>
          <w:lang w:eastAsia="zh-CN"/>
        </w:rPr>
        <w:t>注：</w:t>
      </w:r>
      <w:r w:rsidRPr="005D00CB">
        <w:rPr>
          <w:rFonts w:ascii="Arial" w:hAnsi="Arial" w:cs="Arial"/>
          <w:b/>
          <w:bCs/>
          <w:sz w:val="21"/>
          <w:szCs w:val="21"/>
          <w:lang w:eastAsia="zh-CN"/>
        </w:rPr>
        <w:t>1</w:t>
      </w:r>
      <w:r w:rsidRPr="005D00CB">
        <w:rPr>
          <w:rFonts w:ascii="Arial" w:hAnsi="Arial" w:cs="SimSun" w:hint="eastAsia"/>
          <w:b/>
          <w:bCs/>
          <w:sz w:val="21"/>
          <w:szCs w:val="21"/>
          <w:lang w:eastAsia="zh-CN"/>
        </w:rPr>
        <w:t>、课程教学目标：请精炼概括</w:t>
      </w:r>
      <w:r w:rsidRPr="005D00CB">
        <w:rPr>
          <w:rFonts w:ascii="Arial" w:hAnsi="Arial" w:cs="Arial"/>
          <w:b/>
          <w:bCs/>
          <w:sz w:val="21"/>
          <w:szCs w:val="21"/>
          <w:lang w:eastAsia="zh-CN"/>
        </w:rPr>
        <w:t>3-5</w:t>
      </w:r>
      <w:r w:rsidRPr="005D00CB">
        <w:rPr>
          <w:rFonts w:ascii="Arial" w:hAnsi="Arial" w:cs="SimSun" w:hint="eastAsia"/>
          <w:b/>
          <w:bCs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:rsidR="00D657B5" w:rsidRPr="005D00CB" w:rsidRDefault="00D657B5" w:rsidP="005D00CB">
      <w:pPr>
        <w:spacing w:line="360" w:lineRule="exact"/>
        <w:ind w:left="31680" w:hangingChars="350" w:firstLine="31680"/>
        <w:rPr>
          <w:rFonts w:ascii="Arial" w:hAnsi="Arial" w:cs="Arial"/>
          <w:b/>
          <w:bCs/>
          <w:sz w:val="21"/>
          <w:szCs w:val="21"/>
          <w:lang w:eastAsia="zh-CN"/>
        </w:rPr>
      </w:pPr>
      <w:r w:rsidRPr="005D00CB">
        <w:rPr>
          <w:rFonts w:ascii="Arial" w:hAnsi="Arial" w:cs="Arial"/>
          <w:b/>
          <w:bCs/>
          <w:sz w:val="21"/>
          <w:szCs w:val="21"/>
          <w:lang w:eastAsia="zh-CN"/>
        </w:rPr>
        <w:t xml:space="preserve">    2</w:t>
      </w:r>
      <w:r w:rsidRPr="005D00CB">
        <w:rPr>
          <w:rFonts w:ascii="Arial" w:hAnsi="Arial" w:cs="SimSun" w:hint="eastAsia"/>
          <w:b/>
          <w:bCs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5D00CB">
        <w:rPr>
          <w:rFonts w:ascii="Arial" w:hAnsi="Arial" w:cs="Arial"/>
          <w:b/>
          <w:bCs/>
          <w:sz w:val="21"/>
          <w:szCs w:val="21"/>
          <w:lang w:eastAsia="zh-CN"/>
        </w:rPr>
        <w:t>http://jwc.dgut.edu.cn/</w:t>
      </w:r>
      <w:r w:rsidRPr="005D00CB">
        <w:rPr>
          <w:rFonts w:ascii="Arial" w:hAnsi="Arial" w:cs="SimSun" w:hint="eastAsia"/>
          <w:b/>
          <w:bCs/>
          <w:sz w:val="21"/>
          <w:szCs w:val="21"/>
          <w:lang w:eastAsia="zh-CN"/>
        </w:rPr>
        <w:t>）</w:t>
      </w:r>
    </w:p>
    <w:p w:rsidR="00D657B5" w:rsidRPr="005D00CB" w:rsidRDefault="00D657B5" w:rsidP="005D00CB">
      <w:pPr>
        <w:spacing w:line="360" w:lineRule="exact"/>
        <w:ind w:left="31680" w:hangingChars="350" w:firstLine="31680"/>
        <w:rPr>
          <w:rFonts w:ascii="Arial" w:hAnsi="Arial" w:cs="Arial"/>
          <w:b/>
          <w:bCs/>
          <w:sz w:val="21"/>
          <w:szCs w:val="21"/>
          <w:lang w:eastAsia="zh-CN"/>
        </w:rPr>
      </w:pPr>
      <w:r w:rsidRPr="005D00CB">
        <w:rPr>
          <w:rFonts w:ascii="Arial" w:hAnsi="Arial" w:cs="Arial"/>
          <w:b/>
          <w:bCs/>
          <w:sz w:val="21"/>
          <w:szCs w:val="21"/>
          <w:lang w:eastAsia="zh-CN"/>
        </w:rPr>
        <w:t xml:space="preserve">    3</w:t>
      </w:r>
      <w:r w:rsidRPr="005D00CB">
        <w:rPr>
          <w:rFonts w:ascii="Arial" w:hAnsi="Arial" w:cs="SimSun" w:hint="eastAsia"/>
          <w:b/>
          <w:bCs/>
          <w:sz w:val="21"/>
          <w:szCs w:val="21"/>
          <w:lang w:eastAsia="zh-CN"/>
        </w:rPr>
        <w:t>、教学方式可选：课堂讲授</w:t>
      </w:r>
      <w:r w:rsidRPr="005D00CB">
        <w:rPr>
          <w:rFonts w:ascii="Arial" w:hAnsi="Arial" w:cs="Arial"/>
          <w:b/>
          <w:bCs/>
          <w:sz w:val="21"/>
          <w:szCs w:val="21"/>
          <w:lang w:eastAsia="zh-CN"/>
        </w:rPr>
        <w:t>/</w:t>
      </w:r>
      <w:r w:rsidRPr="005D00CB">
        <w:rPr>
          <w:rFonts w:ascii="Arial" w:hAnsi="Arial" w:cs="SimSun" w:hint="eastAsia"/>
          <w:b/>
          <w:bCs/>
          <w:sz w:val="21"/>
          <w:szCs w:val="21"/>
          <w:lang w:eastAsia="zh-CN"/>
        </w:rPr>
        <w:t>小组讨论</w:t>
      </w:r>
      <w:r w:rsidRPr="005D00CB">
        <w:rPr>
          <w:rFonts w:ascii="Arial" w:hAnsi="Arial" w:cs="Arial"/>
          <w:b/>
          <w:bCs/>
          <w:sz w:val="21"/>
          <w:szCs w:val="21"/>
          <w:lang w:eastAsia="zh-CN"/>
        </w:rPr>
        <w:t>/</w:t>
      </w:r>
      <w:r w:rsidRPr="005D00CB">
        <w:rPr>
          <w:rFonts w:ascii="Arial" w:hAnsi="Arial" w:cs="SimSun" w:hint="eastAsia"/>
          <w:b/>
          <w:bCs/>
          <w:sz w:val="21"/>
          <w:szCs w:val="21"/>
          <w:lang w:eastAsia="zh-CN"/>
        </w:rPr>
        <w:t>实验</w:t>
      </w:r>
      <w:r w:rsidRPr="005D00CB">
        <w:rPr>
          <w:rFonts w:ascii="Arial" w:hAnsi="Arial" w:cs="Arial"/>
          <w:b/>
          <w:bCs/>
          <w:sz w:val="21"/>
          <w:szCs w:val="21"/>
          <w:lang w:eastAsia="zh-CN"/>
        </w:rPr>
        <w:t>/</w:t>
      </w:r>
      <w:r w:rsidRPr="005D00CB">
        <w:rPr>
          <w:rFonts w:ascii="Arial" w:hAnsi="Arial" w:cs="SimSun" w:hint="eastAsia"/>
          <w:b/>
          <w:bCs/>
          <w:sz w:val="21"/>
          <w:szCs w:val="21"/>
          <w:lang w:eastAsia="zh-CN"/>
        </w:rPr>
        <w:t>实训</w:t>
      </w:r>
    </w:p>
    <w:p w:rsidR="00D657B5" w:rsidRPr="005D00CB" w:rsidRDefault="00D657B5" w:rsidP="00061F27">
      <w:pPr>
        <w:spacing w:line="360" w:lineRule="exact"/>
        <w:rPr>
          <w:rFonts w:ascii="Arial" w:hAnsi="Arial" w:cs="Arial"/>
          <w:b/>
          <w:bCs/>
          <w:sz w:val="21"/>
          <w:szCs w:val="21"/>
          <w:lang w:eastAsia="zh-CN"/>
        </w:rPr>
      </w:pPr>
      <w:r w:rsidRPr="005D00CB">
        <w:rPr>
          <w:rFonts w:ascii="Arial" w:hAnsi="Arial" w:cs="Arial"/>
          <w:b/>
          <w:bCs/>
          <w:sz w:val="21"/>
          <w:szCs w:val="21"/>
          <w:lang w:eastAsia="zh-CN"/>
        </w:rPr>
        <w:t xml:space="preserve">    4</w:t>
      </w:r>
      <w:r w:rsidRPr="005D00CB">
        <w:rPr>
          <w:rFonts w:ascii="Arial" w:hAnsi="Arial" w:cs="SimSun" w:hint="eastAsia"/>
          <w:b/>
          <w:bCs/>
          <w:sz w:val="21"/>
          <w:szCs w:val="21"/>
          <w:lang w:eastAsia="zh-CN"/>
        </w:rPr>
        <w:t>、若课程无理论教学环节或无实践教学环节，可将相应的教学进度表删掉。</w:t>
      </w:r>
    </w:p>
    <w:sectPr w:rsidR="00D657B5" w:rsidRPr="005D00CB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7B5" w:rsidRDefault="00D657B5" w:rsidP="00896971">
      <w:pPr>
        <w:spacing w:after="0"/>
      </w:pPr>
      <w:r>
        <w:separator/>
      </w:r>
    </w:p>
  </w:endnote>
  <w:endnote w:type="continuationSeparator" w:id="0">
    <w:p w:rsidR="00D657B5" w:rsidRDefault="00D657B5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湞憤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IDFont + F2">
    <w:altName w:val="Roman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7B5" w:rsidRDefault="00D657B5" w:rsidP="00896971">
      <w:pPr>
        <w:spacing w:after="0"/>
      </w:pPr>
      <w:r>
        <w:separator/>
      </w:r>
    </w:p>
  </w:footnote>
  <w:footnote w:type="continuationSeparator" w:id="0">
    <w:p w:rsidR="00D657B5" w:rsidRDefault="00D657B5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cs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oNotHyphenateCaps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C23799B"/>
    <w:rsid w:val="000041EE"/>
    <w:rsid w:val="000463AB"/>
    <w:rsid w:val="00061F27"/>
    <w:rsid w:val="0006698D"/>
    <w:rsid w:val="00087B74"/>
    <w:rsid w:val="000B5FA5"/>
    <w:rsid w:val="000B626E"/>
    <w:rsid w:val="000C2D4A"/>
    <w:rsid w:val="000C6E6F"/>
    <w:rsid w:val="000E0AE8"/>
    <w:rsid w:val="00140C9E"/>
    <w:rsid w:val="00155E5A"/>
    <w:rsid w:val="00171228"/>
    <w:rsid w:val="00173269"/>
    <w:rsid w:val="0017670C"/>
    <w:rsid w:val="001B31E9"/>
    <w:rsid w:val="001D28E8"/>
    <w:rsid w:val="001F20BC"/>
    <w:rsid w:val="002111AE"/>
    <w:rsid w:val="002169F2"/>
    <w:rsid w:val="00225214"/>
    <w:rsid w:val="00227119"/>
    <w:rsid w:val="00271F37"/>
    <w:rsid w:val="002D13CE"/>
    <w:rsid w:val="002E27E1"/>
    <w:rsid w:val="003044FA"/>
    <w:rsid w:val="00325406"/>
    <w:rsid w:val="00334B55"/>
    <w:rsid w:val="00336B0C"/>
    <w:rsid w:val="0037561C"/>
    <w:rsid w:val="003C66D8"/>
    <w:rsid w:val="003D6956"/>
    <w:rsid w:val="003E66A6"/>
    <w:rsid w:val="003E7BE6"/>
    <w:rsid w:val="00414FC8"/>
    <w:rsid w:val="00422007"/>
    <w:rsid w:val="0043434A"/>
    <w:rsid w:val="00457E42"/>
    <w:rsid w:val="004B3994"/>
    <w:rsid w:val="004D29DE"/>
    <w:rsid w:val="004E0481"/>
    <w:rsid w:val="004E7804"/>
    <w:rsid w:val="004F5D2D"/>
    <w:rsid w:val="00551CB4"/>
    <w:rsid w:val="005639AB"/>
    <w:rsid w:val="005911D3"/>
    <w:rsid w:val="005C636A"/>
    <w:rsid w:val="005D00CB"/>
    <w:rsid w:val="005F174F"/>
    <w:rsid w:val="00604EF4"/>
    <w:rsid w:val="006217CE"/>
    <w:rsid w:val="0063410F"/>
    <w:rsid w:val="00651908"/>
    <w:rsid w:val="0065651C"/>
    <w:rsid w:val="006A1CCD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749B5"/>
    <w:rsid w:val="00980DE4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05FEC"/>
    <w:rsid w:val="00BB35F5"/>
    <w:rsid w:val="00BE74B5"/>
    <w:rsid w:val="00C15206"/>
    <w:rsid w:val="00C41D05"/>
    <w:rsid w:val="00C479CB"/>
    <w:rsid w:val="00C705DD"/>
    <w:rsid w:val="00C76FA2"/>
    <w:rsid w:val="00CA011B"/>
    <w:rsid w:val="00CA1AB8"/>
    <w:rsid w:val="00CC4A46"/>
    <w:rsid w:val="00CD2D98"/>
    <w:rsid w:val="00CD2F8F"/>
    <w:rsid w:val="00D333F9"/>
    <w:rsid w:val="00D42146"/>
    <w:rsid w:val="00D45246"/>
    <w:rsid w:val="00D62B41"/>
    <w:rsid w:val="00D657B5"/>
    <w:rsid w:val="00DB45CF"/>
    <w:rsid w:val="00DB5724"/>
    <w:rsid w:val="00DD4D25"/>
    <w:rsid w:val="00DF5C03"/>
    <w:rsid w:val="00E0505F"/>
    <w:rsid w:val="00E413E8"/>
    <w:rsid w:val="00E53E23"/>
    <w:rsid w:val="00E83A6A"/>
    <w:rsid w:val="00EA5663"/>
    <w:rsid w:val="00EA5D16"/>
    <w:rsid w:val="00EC2295"/>
    <w:rsid w:val="00ED3FCA"/>
    <w:rsid w:val="00F31667"/>
    <w:rsid w:val="00F548CF"/>
    <w:rsid w:val="00F617C2"/>
    <w:rsid w:val="00F96D96"/>
    <w:rsid w:val="00FA5B56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8E8"/>
    <w:pPr>
      <w:spacing w:after="120"/>
      <w:jc w:val="both"/>
    </w:pPr>
    <w:rPr>
      <w:kern w:val="0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D28E8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Normal"/>
    <w:uiPriority w:val="99"/>
    <w:rsid w:val="001D28E8"/>
    <w:pPr>
      <w:widowControl w:val="0"/>
      <w:spacing w:after="0"/>
      <w:ind w:leftChars="200" w:left="480"/>
      <w:jc w:val="left"/>
    </w:pPr>
    <w:rPr>
      <w:rFonts w:ascii="Calibri" w:hAnsi="Calibri" w:cs="Calibri"/>
      <w:kern w:val="2"/>
      <w:lang w:eastAsia="zh-TW"/>
    </w:rPr>
  </w:style>
  <w:style w:type="character" w:customStyle="1" w:styleId="fontstyle01">
    <w:name w:val="fontstyle01"/>
    <w:basedOn w:val="DefaultParagraphFont"/>
    <w:uiPriority w:val="99"/>
    <w:rsid w:val="001D28E8"/>
    <w:rPr>
      <w:rFonts w:ascii="CIDFont + F2" w:hAnsi="CIDFont + F2" w:cs="CIDFont + F2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96971"/>
    <w:rPr>
      <w:rFonts w:eastAsia="Times New Roman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96971"/>
    <w:rPr>
      <w:rFonts w:eastAsia="Times New Roman"/>
      <w:sz w:val="18"/>
      <w:szCs w:val="18"/>
      <w:lang w:eastAsia="en-US"/>
    </w:rPr>
  </w:style>
  <w:style w:type="paragraph" w:styleId="ListParagraph">
    <w:name w:val="List Paragraph"/>
    <w:basedOn w:val="Normal"/>
    <w:uiPriority w:val="99"/>
    <w:qFormat/>
    <w:rsid w:val="008147FF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rsid w:val="003044F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044FA"/>
    <w:rPr>
      <w:rFonts w:eastAsia="Times New Roma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35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5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3</Pages>
  <Words>358</Words>
  <Characters>2046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《******》课程教学大纲</dc:title>
  <dc:subject/>
  <dc:creator>lenovo</dc:creator>
  <cp:keywords/>
  <dc:description/>
  <cp:lastModifiedBy>aha</cp:lastModifiedBy>
  <cp:revision>12</cp:revision>
  <cp:lastPrinted>2017-01-05T16:24:00Z</cp:lastPrinted>
  <dcterms:created xsi:type="dcterms:W3CDTF">2018-09-06T06:51:00Z</dcterms:created>
  <dcterms:modified xsi:type="dcterms:W3CDTF">2018-09-06T14:10:00Z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